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  <w:bookmarkStart w:id="0" w:name="_GoBack"/>
      <w:bookmarkEnd w:id="0"/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>OSNOVNA ŠKOLA SVETA MARIJA</w:t>
      </w: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>Andrije Habuša 29a, 40326 Sveta Marija</w:t>
      </w: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</w:p>
    <w:p w:rsidR="001D52AC" w:rsidRPr="001D52AC" w:rsidRDefault="001D52AC" w:rsidP="001D52A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eastAsia="hr-HR"/>
        </w:rPr>
      </w:pPr>
      <w:r w:rsidRPr="001D52AC">
        <w:rPr>
          <w:rFonts w:ascii="Arial" w:hAnsi="Arial" w:cs="Arial"/>
          <w:b/>
          <w:color w:val="000000"/>
          <w:sz w:val="24"/>
          <w:szCs w:val="24"/>
          <w:lang w:eastAsia="hr-HR"/>
        </w:rPr>
        <w:t>OBRAZLOŽENJE ZNAČAJNIH ODSTUPANJA U I. REBA</w:t>
      </w:r>
      <w:r>
        <w:rPr>
          <w:rFonts w:ascii="Arial" w:hAnsi="Arial" w:cs="Arial"/>
          <w:b/>
          <w:color w:val="000000"/>
          <w:sz w:val="24"/>
          <w:szCs w:val="24"/>
          <w:lang w:eastAsia="hr-HR"/>
        </w:rPr>
        <w:t>LANSU FINANCIJSKOG PLANA ZA 2026</w:t>
      </w:r>
      <w:r w:rsidRPr="001D52AC">
        <w:rPr>
          <w:rFonts w:ascii="Arial" w:hAnsi="Arial" w:cs="Arial"/>
          <w:b/>
          <w:color w:val="000000"/>
          <w:sz w:val="24"/>
          <w:szCs w:val="24"/>
          <w:lang w:eastAsia="hr-HR"/>
        </w:rPr>
        <w:t>. GODINU</w:t>
      </w: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>Aktivnost 101301 OSNOVNO ŠKOLSTVO - DECE</w:t>
      </w:r>
      <w:r>
        <w:rPr>
          <w:rFonts w:ascii="Arial" w:hAnsi="Arial" w:cs="Arial"/>
          <w:color w:val="000000"/>
          <w:sz w:val="24"/>
          <w:szCs w:val="24"/>
          <w:lang w:eastAsia="hr-HR"/>
        </w:rPr>
        <w:t>NTRALIZIRANA SREDSTVA</w:t>
      </w: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 xml:space="preserve"> sukladno odluci i planu za decentralizirana sredstva odobrena su sredstva za nabavu </w:t>
      </w:r>
      <w:r>
        <w:rPr>
          <w:rFonts w:ascii="Arial" w:hAnsi="Arial" w:cs="Arial"/>
          <w:color w:val="000000"/>
          <w:sz w:val="24"/>
          <w:szCs w:val="24"/>
          <w:lang w:eastAsia="hr-HR"/>
        </w:rPr>
        <w:t>traktorske kosilice</w:t>
      </w: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>, a materijalni izdac</w:t>
      </w:r>
      <w:r>
        <w:rPr>
          <w:rFonts w:ascii="Arial" w:hAnsi="Arial" w:cs="Arial"/>
          <w:color w:val="000000"/>
          <w:sz w:val="24"/>
          <w:szCs w:val="24"/>
          <w:lang w:eastAsia="hr-HR"/>
        </w:rPr>
        <w:t>i, energe</w:t>
      </w:r>
      <w:r w:rsidR="00EF57B5">
        <w:rPr>
          <w:rFonts w:ascii="Arial" w:hAnsi="Arial" w:cs="Arial"/>
          <w:color w:val="000000"/>
          <w:sz w:val="24"/>
          <w:szCs w:val="24"/>
          <w:lang w:eastAsia="hr-HR"/>
        </w:rPr>
        <w:t>n</w:t>
      </w:r>
      <w:r>
        <w:rPr>
          <w:rFonts w:ascii="Arial" w:hAnsi="Arial" w:cs="Arial"/>
          <w:color w:val="000000"/>
          <w:sz w:val="24"/>
          <w:szCs w:val="24"/>
          <w:lang w:eastAsia="hr-HR"/>
        </w:rPr>
        <w:t>ti i investicijsko održavanje</w:t>
      </w: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 xml:space="preserve"> planirani </w:t>
      </w:r>
      <w:r>
        <w:rPr>
          <w:rFonts w:ascii="Arial" w:hAnsi="Arial" w:cs="Arial"/>
          <w:color w:val="000000"/>
          <w:sz w:val="24"/>
          <w:szCs w:val="24"/>
          <w:lang w:eastAsia="hr-HR"/>
        </w:rPr>
        <w:t xml:space="preserve">su </w:t>
      </w: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>sukladno odluci o dodjeli sredstava</w:t>
      </w:r>
      <w:r>
        <w:rPr>
          <w:rFonts w:ascii="Arial" w:hAnsi="Arial" w:cs="Arial"/>
          <w:color w:val="000000"/>
          <w:sz w:val="24"/>
          <w:szCs w:val="24"/>
          <w:lang w:eastAsia="hr-HR"/>
        </w:rPr>
        <w:t>. Decentralizirana sredstva u omjeru 65% financirana su iz državnog proračuna, a 35% sredstava se osigurava iz proračuna županije.</w:t>
      </w: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>Aktivnost 101314 OSTALI IZDACI ZA OSNOVNE ŠKOLE (IZVOR FINANCIRANJA VLASTITI I OSTALI PRIHODI)</w:t>
      </w: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  <w:r>
        <w:rPr>
          <w:rFonts w:ascii="Arial" w:hAnsi="Arial" w:cs="Arial"/>
          <w:color w:val="000000"/>
          <w:sz w:val="24"/>
          <w:szCs w:val="24"/>
          <w:lang w:eastAsia="hr-HR"/>
        </w:rPr>
        <w:t xml:space="preserve">Za </w:t>
      </w: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>202</w:t>
      </w:r>
      <w:r>
        <w:rPr>
          <w:rFonts w:ascii="Arial" w:hAnsi="Arial" w:cs="Arial"/>
          <w:color w:val="000000"/>
          <w:sz w:val="24"/>
          <w:szCs w:val="24"/>
          <w:lang w:eastAsia="hr-HR"/>
        </w:rPr>
        <w:t>6</w:t>
      </w: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 xml:space="preserve">. godinu planirani </w:t>
      </w:r>
      <w:r w:rsidR="00EF57B5">
        <w:rPr>
          <w:rFonts w:ascii="Arial" w:hAnsi="Arial" w:cs="Arial"/>
          <w:color w:val="000000"/>
          <w:sz w:val="24"/>
          <w:szCs w:val="24"/>
          <w:lang w:eastAsia="hr-HR"/>
        </w:rPr>
        <w:t xml:space="preserve">su </w:t>
      </w: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>prihodi i rashodi iz proračuna općine</w:t>
      </w:r>
      <w:r w:rsidR="00EF57B5">
        <w:rPr>
          <w:rFonts w:ascii="Arial" w:hAnsi="Arial" w:cs="Arial"/>
          <w:color w:val="000000"/>
          <w:sz w:val="24"/>
          <w:szCs w:val="24"/>
          <w:lang w:eastAsia="hr-HR"/>
        </w:rPr>
        <w:t xml:space="preserve"> u iznosu od 5.000 eura</w:t>
      </w: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 xml:space="preserve">, </w:t>
      </w:r>
      <w:r w:rsidR="00EF57B5">
        <w:rPr>
          <w:rFonts w:ascii="Arial" w:hAnsi="Arial" w:cs="Arial"/>
          <w:color w:val="000000"/>
          <w:sz w:val="24"/>
          <w:szCs w:val="24"/>
          <w:lang w:eastAsia="hr-HR"/>
        </w:rPr>
        <w:t xml:space="preserve">a prema sporazumu s Općinom </w:t>
      </w: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>stavka se povećava</w:t>
      </w:r>
      <w:r w:rsidR="00EF57B5">
        <w:rPr>
          <w:rFonts w:ascii="Arial" w:hAnsi="Arial" w:cs="Arial"/>
          <w:color w:val="000000"/>
          <w:sz w:val="24"/>
          <w:szCs w:val="24"/>
          <w:lang w:eastAsia="hr-HR"/>
        </w:rPr>
        <w:t>.</w:t>
      </w:r>
      <w:r w:rsidRPr="001D52AC">
        <w:rPr>
          <w:rFonts w:ascii="Arial" w:hAnsi="Arial" w:cs="Arial"/>
          <w:color w:val="000000"/>
          <w:sz w:val="24"/>
          <w:szCs w:val="24"/>
          <w:lang w:eastAsia="hr-HR"/>
        </w:rPr>
        <w:t xml:space="preserve"> </w:t>
      </w:r>
    </w:p>
    <w:p w:rsidR="00FA429D" w:rsidRPr="00FA429D" w:rsidRDefault="00FA429D" w:rsidP="00FA429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Izvor financiranja </w:t>
      </w:r>
      <w:r w:rsidRPr="00FA429D">
        <w:rPr>
          <w:rFonts w:ascii="Arial" w:hAnsi="Arial" w:cs="Arial"/>
          <w:sz w:val="24"/>
          <w:szCs w:val="24"/>
        </w:rPr>
        <w:t>43</w:t>
      </w:r>
      <w:r>
        <w:rPr>
          <w:rFonts w:ascii="Arial" w:hAnsi="Arial" w:cs="Arial"/>
          <w:sz w:val="24"/>
          <w:szCs w:val="24"/>
        </w:rPr>
        <w:t xml:space="preserve"> </w:t>
      </w:r>
      <w:r w:rsidRPr="00FA429D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ostali prihodi za posebne namjene - </w:t>
      </w:r>
      <w:r w:rsidRPr="00FA429D">
        <w:rPr>
          <w:rFonts w:ascii="Arial" w:hAnsi="Arial" w:cs="Arial"/>
          <w:sz w:val="24"/>
          <w:szCs w:val="24"/>
        </w:rPr>
        <w:t xml:space="preserve">povećani </w:t>
      </w:r>
      <w:r>
        <w:rPr>
          <w:rFonts w:ascii="Arial" w:hAnsi="Arial" w:cs="Arial"/>
          <w:sz w:val="24"/>
          <w:szCs w:val="24"/>
        </w:rPr>
        <w:t xml:space="preserve">su </w:t>
      </w:r>
      <w:r w:rsidRPr="00FA429D">
        <w:rPr>
          <w:rFonts w:ascii="Arial" w:hAnsi="Arial" w:cs="Arial"/>
          <w:sz w:val="24"/>
          <w:szCs w:val="24"/>
        </w:rPr>
        <w:t>rashodi radi sredstava viška prethodne godine koji se planira utrošiti</w:t>
      </w:r>
    </w:p>
    <w:p w:rsidR="000B7C04" w:rsidRPr="000B7C04" w:rsidRDefault="000B7C04" w:rsidP="000B7C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7C04">
        <w:rPr>
          <w:rFonts w:ascii="Arial" w:hAnsi="Arial" w:cs="Arial"/>
          <w:sz w:val="24"/>
          <w:szCs w:val="24"/>
        </w:rPr>
        <w:t>61 – iznos u planu povećava se zbog donacije računala na nagradnom natječaju i uplate donacije roditelja sa sajma školske zadruge</w:t>
      </w: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</w:p>
    <w:p w:rsidR="001D52AC" w:rsidRPr="001D52AC" w:rsidRDefault="001D52AC" w:rsidP="001D52A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hr-HR"/>
        </w:rPr>
      </w:pPr>
    </w:p>
    <w:p w:rsidR="00A518D8" w:rsidRDefault="00A518D8" w:rsidP="00B43F47">
      <w:pPr>
        <w:spacing w:after="0" w:line="240" w:lineRule="auto"/>
      </w:pPr>
    </w:p>
    <w:p w:rsidR="00A518D8" w:rsidRPr="000B7C04" w:rsidRDefault="000B7C04" w:rsidP="00B43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7C04">
        <w:rPr>
          <w:rFonts w:ascii="Arial" w:hAnsi="Arial" w:cs="Arial"/>
          <w:sz w:val="24"/>
          <w:szCs w:val="24"/>
        </w:rPr>
        <w:t xml:space="preserve">Aktivnost </w:t>
      </w:r>
      <w:r w:rsidR="00A518D8" w:rsidRPr="000B7C04">
        <w:rPr>
          <w:rFonts w:ascii="Arial" w:hAnsi="Arial" w:cs="Arial"/>
          <w:sz w:val="24"/>
          <w:szCs w:val="24"/>
        </w:rPr>
        <w:t>K101329 ENERGETSKA OBNOVA OŠ SVETA MARIJA</w:t>
      </w:r>
    </w:p>
    <w:p w:rsidR="00A518D8" w:rsidRPr="000B7C04" w:rsidRDefault="000B7C04" w:rsidP="00B43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7C04">
        <w:rPr>
          <w:rFonts w:ascii="Arial" w:hAnsi="Arial" w:cs="Arial"/>
          <w:sz w:val="24"/>
          <w:szCs w:val="24"/>
        </w:rPr>
        <w:t xml:space="preserve">Izvor financiranja </w:t>
      </w:r>
      <w:r w:rsidR="00A518D8" w:rsidRPr="000B7C04">
        <w:rPr>
          <w:rFonts w:ascii="Arial" w:hAnsi="Arial" w:cs="Arial"/>
          <w:sz w:val="24"/>
          <w:szCs w:val="24"/>
        </w:rPr>
        <w:t xml:space="preserve">11 </w:t>
      </w:r>
      <w:r w:rsidRPr="000B7C04">
        <w:rPr>
          <w:rFonts w:ascii="Arial" w:hAnsi="Arial" w:cs="Arial"/>
          <w:sz w:val="24"/>
          <w:szCs w:val="24"/>
        </w:rPr>
        <w:t>Opći prihodi i primici</w:t>
      </w:r>
      <w:r w:rsidR="00A518D8" w:rsidRPr="000B7C04">
        <w:rPr>
          <w:rFonts w:ascii="Arial" w:hAnsi="Arial" w:cs="Arial"/>
          <w:sz w:val="24"/>
          <w:szCs w:val="24"/>
        </w:rPr>
        <w:t>– izračunat je iznos koji je obveza županije u financiranju energetske obnove zgrade OŠ Sveta  Marija za 2026. godinu</w:t>
      </w:r>
    </w:p>
    <w:p w:rsidR="00A518D8" w:rsidRPr="000B7C04" w:rsidRDefault="000B7C04" w:rsidP="00B43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7C04">
        <w:rPr>
          <w:rFonts w:ascii="Arial" w:hAnsi="Arial" w:cs="Arial"/>
          <w:sz w:val="24"/>
          <w:szCs w:val="24"/>
        </w:rPr>
        <w:t xml:space="preserve">Izvor financiranja </w:t>
      </w:r>
      <w:r w:rsidR="00A518D8" w:rsidRPr="000B7C04">
        <w:rPr>
          <w:rFonts w:ascii="Arial" w:hAnsi="Arial" w:cs="Arial"/>
          <w:sz w:val="24"/>
          <w:szCs w:val="24"/>
        </w:rPr>
        <w:t>581002</w:t>
      </w:r>
      <w:r w:rsidRPr="000B7C04">
        <w:rPr>
          <w:rFonts w:ascii="Arial" w:hAnsi="Arial" w:cs="Arial"/>
          <w:sz w:val="24"/>
          <w:szCs w:val="24"/>
        </w:rPr>
        <w:t xml:space="preserve"> Mehanizam za oporavak i otpornost</w:t>
      </w:r>
      <w:r w:rsidR="00A518D8" w:rsidRPr="000B7C04">
        <w:rPr>
          <w:rFonts w:ascii="Arial" w:hAnsi="Arial" w:cs="Arial"/>
          <w:sz w:val="24"/>
          <w:szCs w:val="24"/>
        </w:rPr>
        <w:t xml:space="preserve"> – izvršeno je rebalans po izvoru financiranja</w:t>
      </w:r>
    </w:p>
    <w:p w:rsidR="00B43F47" w:rsidRDefault="00B43F47" w:rsidP="00B43F47">
      <w:pPr>
        <w:spacing w:after="0" w:line="240" w:lineRule="auto"/>
      </w:pPr>
    </w:p>
    <w:p w:rsidR="000B7C04" w:rsidRPr="000B7C04" w:rsidRDefault="000B7C04" w:rsidP="00B43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7C04">
        <w:rPr>
          <w:rFonts w:ascii="Arial" w:hAnsi="Arial" w:cs="Arial"/>
          <w:sz w:val="24"/>
          <w:szCs w:val="24"/>
        </w:rPr>
        <w:t>Aktivnost K101366 ENERGETSKA OBNOVA PŠ DONJI MIHALJEVEC</w:t>
      </w:r>
    </w:p>
    <w:p w:rsidR="000B7C04" w:rsidRPr="000B7C04" w:rsidRDefault="000B7C04" w:rsidP="00B43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7C04">
        <w:rPr>
          <w:rFonts w:ascii="Arial" w:hAnsi="Arial" w:cs="Arial"/>
          <w:sz w:val="24"/>
          <w:szCs w:val="24"/>
        </w:rPr>
        <w:t>U proračunu Međimurske županije za 2026. predviđeno je 50.000 EUR za energetsku obnovu PŠ Donji Mihaljevec.</w:t>
      </w:r>
    </w:p>
    <w:sectPr w:rsidR="000B7C04" w:rsidRPr="000B7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9F"/>
    <w:rsid w:val="000B7C04"/>
    <w:rsid w:val="001C10A1"/>
    <w:rsid w:val="001D52AC"/>
    <w:rsid w:val="00501C39"/>
    <w:rsid w:val="00A518D8"/>
    <w:rsid w:val="00AD6026"/>
    <w:rsid w:val="00B43F47"/>
    <w:rsid w:val="00BA069F"/>
    <w:rsid w:val="00EF57B5"/>
    <w:rsid w:val="00F64DA9"/>
    <w:rsid w:val="00FA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703C1-AE31-45CA-AD1D-D7538260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B7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2026-07-16T06:30:00Z</cp:lastPrinted>
  <dcterms:created xsi:type="dcterms:W3CDTF">2026-08-04T12:14:00Z</dcterms:created>
  <dcterms:modified xsi:type="dcterms:W3CDTF">2026-08-04T12:14:00Z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0b3b404d-6e8a-4832-90eb-e7e186714b84</vt:lpwstr>
  </property>
</Properties>
</file>