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C7186" w14:textId="77777777" w:rsidR="003A1F00" w:rsidRPr="00525EE2" w:rsidRDefault="003A1F00" w:rsidP="00525EE2">
      <w:pPr>
        <w:spacing w:after="160" w:line="276" w:lineRule="auto"/>
        <w:jc w:val="both"/>
        <w:rPr>
          <w:rFonts w:eastAsiaTheme="minorHAnsi"/>
          <w:sz w:val="24"/>
          <w:szCs w:val="24"/>
          <w:lang w:eastAsia="en-US"/>
        </w:rPr>
      </w:pPr>
      <w:r w:rsidRPr="00525EE2">
        <w:rPr>
          <w:rFonts w:eastAsiaTheme="minorHAnsi"/>
          <w:noProof/>
          <w:sz w:val="24"/>
          <w:szCs w:val="24"/>
        </w:rPr>
        <w:drawing>
          <wp:anchor distT="0" distB="0" distL="114300" distR="114300" simplePos="0" relativeHeight="251659264" behindDoc="1" locked="0" layoutInCell="1" allowOverlap="1" wp14:anchorId="43F388D8" wp14:editId="70D5918B">
            <wp:simplePos x="0" y="0"/>
            <wp:positionH relativeFrom="column">
              <wp:posOffset>195580</wp:posOffset>
            </wp:positionH>
            <wp:positionV relativeFrom="paragraph">
              <wp:posOffset>71755</wp:posOffset>
            </wp:positionV>
            <wp:extent cx="568960" cy="760095"/>
            <wp:effectExtent l="0" t="0" r="2540" b="1905"/>
            <wp:wrapTight wrapText="bothSides">
              <wp:wrapPolygon edited="0">
                <wp:start x="0" y="0"/>
                <wp:lineTo x="0" y="21113"/>
                <wp:lineTo x="20973" y="21113"/>
                <wp:lineTo x="20973"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4030" t="7637" r="31755" b="29649"/>
                    <a:stretch>
                      <a:fillRect/>
                    </a:stretch>
                  </pic:blipFill>
                  <pic:spPr bwMode="auto">
                    <a:xfrm>
                      <a:off x="0" y="0"/>
                      <a:ext cx="568960" cy="760095"/>
                    </a:xfrm>
                    <a:prstGeom prst="rect">
                      <a:avLst/>
                    </a:prstGeom>
                    <a:noFill/>
                  </pic:spPr>
                </pic:pic>
              </a:graphicData>
            </a:graphic>
            <wp14:sizeRelH relativeFrom="page">
              <wp14:pctWidth>0</wp14:pctWidth>
            </wp14:sizeRelH>
            <wp14:sizeRelV relativeFrom="page">
              <wp14:pctHeight>0</wp14:pctHeight>
            </wp14:sizeRelV>
          </wp:anchor>
        </w:drawing>
      </w:r>
    </w:p>
    <w:p w14:paraId="3EAC1A17" w14:textId="77777777" w:rsidR="003A1F00" w:rsidRPr="00525EE2" w:rsidRDefault="003A1F00" w:rsidP="00525EE2">
      <w:pPr>
        <w:spacing w:after="160" w:line="276" w:lineRule="auto"/>
        <w:jc w:val="both"/>
        <w:rPr>
          <w:rFonts w:eastAsiaTheme="minorHAnsi"/>
          <w:sz w:val="24"/>
          <w:szCs w:val="24"/>
          <w:lang w:eastAsia="en-US"/>
        </w:rPr>
      </w:pPr>
    </w:p>
    <w:p w14:paraId="6B71BA4C" w14:textId="77777777" w:rsidR="003A1F00" w:rsidRPr="00525EE2" w:rsidRDefault="003A1F00" w:rsidP="00525EE2">
      <w:pPr>
        <w:spacing w:after="160" w:line="276" w:lineRule="auto"/>
        <w:jc w:val="both"/>
        <w:rPr>
          <w:rFonts w:eastAsiaTheme="minorHAnsi"/>
          <w:sz w:val="24"/>
          <w:szCs w:val="24"/>
          <w:lang w:eastAsia="en-US"/>
        </w:rPr>
      </w:pPr>
    </w:p>
    <w:p w14:paraId="0504DC91" w14:textId="77777777" w:rsidR="003A1F00" w:rsidRPr="00803E84" w:rsidRDefault="003A1F00" w:rsidP="00803E84">
      <w:pPr>
        <w:spacing w:line="276" w:lineRule="auto"/>
        <w:jc w:val="both"/>
        <w:rPr>
          <w:rFonts w:eastAsiaTheme="minorHAnsi"/>
          <w:sz w:val="24"/>
          <w:szCs w:val="24"/>
          <w:lang w:eastAsia="en-US"/>
        </w:rPr>
      </w:pPr>
      <w:r w:rsidRPr="00803E84">
        <w:rPr>
          <w:rFonts w:eastAsiaTheme="minorHAnsi"/>
          <w:sz w:val="24"/>
          <w:szCs w:val="24"/>
          <w:lang w:eastAsia="en-US"/>
        </w:rPr>
        <w:t>REPUBLIKA HRVATSKA</w:t>
      </w:r>
    </w:p>
    <w:p w14:paraId="268E49F8" w14:textId="77777777" w:rsidR="003A1F00" w:rsidRPr="00803E84" w:rsidRDefault="003A1F00" w:rsidP="00803E84">
      <w:pPr>
        <w:spacing w:line="276" w:lineRule="auto"/>
        <w:jc w:val="both"/>
        <w:rPr>
          <w:rFonts w:eastAsiaTheme="minorHAnsi"/>
          <w:sz w:val="24"/>
          <w:szCs w:val="24"/>
          <w:lang w:eastAsia="en-US"/>
        </w:rPr>
      </w:pPr>
      <w:r w:rsidRPr="00803E84">
        <w:rPr>
          <w:rFonts w:eastAsiaTheme="minorHAnsi"/>
          <w:sz w:val="24"/>
          <w:szCs w:val="24"/>
          <w:lang w:eastAsia="en-US"/>
        </w:rPr>
        <w:t>MEĐIMURSKA ŽUPANIJA</w:t>
      </w:r>
    </w:p>
    <w:p w14:paraId="2724CA91" w14:textId="599125D6" w:rsidR="003A1F00" w:rsidRPr="00803E84" w:rsidRDefault="003A1F00" w:rsidP="00803E84">
      <w:pPr>
        <w:spacing w:line="276" w:lineRule="auto"/>
        <w:jc w:val="both"/>
        <w:rPr>
          <w:rFonts w:eastAsiaTheme="minorHAnsi"/>
          <w:sz w:val="24"/>
          <w:szCs w:val="24"/>
          <w:lang w:eastAsia="en-US"/>
        </w:rPr>
      </w:pPr>
      <w:r w:rsidRPr="00803E84">
        <w:rPr>
          <w:rFonts w:eastAsiaTheme="minorHAnsi"/>
          <w:sz w:val="24"/>
          <w:szCs w:val="24"/>
          <w:lang w:eastAsia="en-US"/>
        </w:rPr>
        <w:t xml:space="preserve">OSNOVNA ŠKOLA </w:t>
      </w:r>
      <w:r w:rsidR="00184F20">
        <w:rPr>
          <w:rFonts w:eastAsiaTheme="minorHAnsi"/>
          <w:sz w:val="24"/>
          <w:szCs w:val="24"/>
          <w:lang w:eastAsia="en-US"/>
        </w:rPr>
        <w:t>SVETA MARIJA</w:t>
      </w:r>
    </w:p>
    <w:p w14:paraId="497BE1D6" w14:textId="768B5B47" w:rsidR="003A1F00" w:rsidRPr="00803E84" w:rsidRDefault="00152914" w:rsidP="00803E84">
      <w:pPr>
        <w:spacing w:line="276" w:lineRule="auto"/>
        <w:jc w:val="both"/>
        <w:rPr>
          <w:rFonts w:eastAsiaTheme="minorHAnsi"/>
          <w:sz w:val="24"/>
          <w:szCs w:val="24"/>
          <w:lang w:eastAsia="en-US"/>
        </w:rPr>
      </w:pPr>
      <w:r>
        <w:rPr>
          <w:rFonts w:eastAsiaTheme="minorHAnsi"/>
          <w:sz w:val="24"/>
          <w:szCs w:val="24"/>
          <w:lang w:eastAsia="en-US"/>
        </w:rPr>
        <w:t>ANDRIJE HABUŠA 29A, 40326 SVETA MARIJA</w:t>
      </w:r>
    </w:p>
    <w:p w14:paraId="30939B52" w14:textId="30B86F04" w:rsidR="001C70AF" w:rsidRPr="00803E84" w:rsidRDefault="001C70AF" w:rsidP="00803E84">
      <w:pPr>
        <w:spacing w:line="276" w:lineRule="auto"/>
        <w:jc w:val="both"/>
        <w:rPr>
          <w:rFonts w:eastAsiaTheme="minorHAnsi"/>
          <w:sz w:val="24"/>
          <w:szCs w:val="24"/>
          <w:lang w:eastAsia="en-US"/>
        </w:rPr>
      </w:pPr>
      <w:bookmarkStart w:id="0" w:name="_Hlk117784998"/>
      <w:r w:rsidRPr="00803E84">
        <w:rPr>
          <w:rFonts w:eastAsiaTheme="minorHAnsi"/>
          <w:sz w:val="24"/>
          <w:szCs w:val="24"/>
          <w:lang w:eastAsia="en-US"/>
        </w:rPr>
        <w:t>KLASA:</w:t>
      </w:r>
      <w:r w:rsidR="00304E3D" w:rsidRPr="00803E84">
        <w:rPr>
          <w:rFonts w:eastAsiaTheme="minorHAnsi"/>
          <w:sz w:val="24"/>
          <w:szCs w:val="24"/>
          <w:lang w:eastAsia="en-US"/>
        </w:rPr>
        <w:t xml:space="preserve"> </w:t>
      </w:r>
      <w:r w:rsidR="009428F3">
        <w:rPr>
          <w:rFonts w:eastAsiaTheme="minorHAnsi"/>
          <w:sz w:val="24"/>
          <w:szCs w:val="24"/>
          <w:lang w:eastAsia="en-US"/>
        </w:rPr>
        <w:t>400-</w:t>
      </w:r>
      <w:r w:rsidR="00DB422C">
        <w:rPr>
          <w:rFonts w:eastAsiaTheme="minorHAnsi"/>
          <w:sz w:val="24"/>
          <w:szCs w:val="24"/>
          <w:lang w:eastAsia="en-US"/>
        </w:rPr>
        <w:t>01/2</w:t>
      </w:r>
      <w:r w:rsidR="009428F3">
        <w:rPr>
          <w:rFonts w:eastAsiaTheme="minorHAnsi"/>
          <w:sz w:val="24"/>
          <w:szCs w:val="24"/>
          <w:lang w:eastAsia="en-US"/>
        </w:rPr>
        <w:t>3</w:t>
      </w:r>
      <w:r w:rsidR="00DB422C">
        <w:rPr>
          <w:rFonts w:eastAsiaTheme="minorHAnsi"/>
          <w:sz w:val="24"/>
          <w:szCs w:val="24"/>
          <w:lang w:eastAsia="en-US"/>
        </w:rPr>
        <w:t>-01</w:t>
      </w:r>
    </w:p>
    <w:p w14:paraId="29BA64B1" w14:textId="7D7C1EC0" w:rsidR="001C70AF" w:rsidRPr="00803E84" w:rsidRDefault="001C70AF" w:rsidP="00803E84">
      <w:pPr>
        <w:spacing w:line="276" w:lineRule="auto"/>
        <w:jc w:val="both"/>
        <w:rPr>
          <w:rFonts w:eastAsiaTheme="minorHAnsi"/>
          <w:sz w:val="24"/>
          <w:szCs w:val="24"/>
          <w:lang w:eastAsia="en-US"/>
        </w:rPr>
      </w:pPr>
      <w:r w:rsidRPr="00803E84">
        <w:rPr>
          <w:rFonts w:eastAsiaTheme="minorHAnsi"/>
          <w:sz w:val="24"/>
          <w:szCs w:val="24"/>
          <w:lang w:eastAsia="en-US"/>
        </w:rPr>
        <w:t>URBROJ:</w:t>
      </w:r>
      <w:r w:rsidR="009428F3">
        <w:rPr>
          <w:rFonts w:eastAsiaTheme="minorHAnsi"/>
          <w:sz w:val="24"/>
          <w:szCs w:val="24"/>
          <w:lang w:eastAsia="en-US"/>
        </w:rPr>
        <w:t xml:space="preserve"> 2109-44-23-01-</w:t>
      </w:r>
    </w:p>
    <w:p w14:paraId="6EB5B436" w14:textId="744B3E34" w:rsidR="00464A0D" w:rsidRPr="00803E84" w:rsidRDefault="00184F20" w:rsidP="00803E84">
      <w:pPr>
        <w:spacing w:line="276" w:lineRule="auto"/>
        <w:jc w:val="both"/>
        <w:rPr>
          <w:rFonts w:eastAsiaTheme="minorHAnsi"/>
          <w:sz w:val="24"/>
          <w:szCs w:val="24"/>
          <w:lang w:eastAsia="en-US"/>
        </w:rPr>
      </w:pPr>
      <w:r>
        <w:rPr>
          <w:rFonts w:eastAsiaTheme="minorHAnsi"/>
          <w:sz w:val="24"/>
          <w:szCs w:val="24"/>
          <w:lang w:eastAsia="en-US"/>
        </w:rPr>
        <w:t>Sveta Marija</w:t>
      </w:r>
      <w:r w:rsidR="00464A0D" w:rsidRPr="00803E84">
        <w:rPr>
          <w:rFonts w:eastAsiaTheme="minorHAnsi"/>
          <w:sz w:val="24"/>
          <w:szCs w:val="24"/>
          <w:lang w:eastAsia="en-US"/>
        </w:rPr>
        <w:t xml:space="preserve">, </w:t>
      </w:r>
      <w:r w:rsidR="00705CFF">
        <w:rPr>
          <w:rFonts w:eastAsiaTheme="minorHAnsi"/>
          <w:sz w:val="24"/>
          <w:szCs w:val="24"/>
          <w:lang w:eastAsia="en-US"/>
        </w:rPr>
        <w:t>10.11</w:t>
      </w:r>
      <w:r w:rsidR="00A35683" w:rsidRPr="00803E84">
        <w:rPr>
          <w:rFonts w:eastAsiaTheme="minorHAnsi"/>
          <w:sz w:val="24"/>
          <w:szCs w:val="24"/>
          <w:lang w:eastAsia="en-US"/>
        </w:rPr>
        <w:t>.</w:t>
      </w:r>
      <w:r w:rsidR="00705CFF">
        <w:rPr>
          <w:rFonts w:eastAsiaTheme="minorHAnsi"/>
          <w:sz w:val="24"/>
          <w:szCs w:val="24"/>
          <w:lang w:eastAsia="en-US"/>
        </w:rPr>
        <w:t>2025</w:t>
      </w:r>
    </w:p>
    <w:bookmarkEnd w:id="0"/>
    <w:p w14:paraId="4BCF7A9F" w14:textId="185E7B9F" w:rsidR="001C70AF" w:rsidRDefault="001C70AF" w:rsidP="00525EE2">
      <w:pPr>
        <w:spacing w:line="276" w:lineRule="auto"/>
        <w:jc w:val="both"/>
        <w:rPr>
          <w:rFonts w:eastAsiaTheme="minorHAnsi"/>
          <w:sz w:val="24"/>
          <w:szCs w:val="24"/>
          <w:lang w:eastAsia="en-US"/>
        </w:rPr>
      </w:pPr>
    </w:p>
    <w:p w14:paraId="7BB95089" w14:textId="77777777" w:rsidR="00152914" w:rsidRPr="00525EE2" w:rsidRDefault="00152914" w:rsidP="00525EE2">
      <w:pPr>
        <w:spacing w:line="276" w:lineRule="auto"/>
        <w:jc w:val="both"/>
        <w:rPr>
          <w:rFonts w:eastAsiaTheme="minorHAnsi"/>
          <w:sz w:val="24"/>
          <w:szCs w:val="24"/>
          <w:lang w:eastAsia="en-US"/>
        </w:rPr>
      </w:pPr>
    </w:p>
    <w:p w14:paraId="34F52EFF" w14:textId="2328557D" w:rsidR="00DC7125" w:rsidRPr="00525EE2" w:rsidRDefault="00DC7125" w:rsidP="003E1F7B">
      <w:pPr>
        <w:spacing w:line="276" w:lineRule="auto"/>
        <w:jc w:val="center"/>
        <w:rPr>
          <w:b/>
          <w:sz w:val="24"/>
          <w:szCs w:val="24"/>
        </w:rPr>
      </w:pPr>
      <w:r w:rsidRPr="00525EE2">
        <w:rPr>
          <w:b/>
          <w:sz w:val="24"/>
          <w:szCs w:val="24"/>
        </w:rPr>
        <w:t>OBRAZLOŽENJE PRIJEDLOGA FINANCIJSKOG PLANA</w:t>
      </w:r>
    </w:p>
    <w:p w14:paraId="3D18BFA8" w14:textId="6928A4BA" w:rsidR="00DC7125" w:rsidRPr="00525EE2" w:rsidRDefault="009428F3" w:rsidP="003E1F7B">
      <w:pPr>
        <w:spacing w:line="276" w:lineRule="auto"/>
        <w:jc w:val="center"/>
        <w:rPr>
          <w:b/>
          <w:sz w:val="24"/>
          <w:szCs w:val="24"/>
        </w:rPr>
      </w:pPr>
      <w:r>
        <w:rPr>
          <w:b/>
          <w:sz w:val="24"/>
          <w:szCs w:val="24"/>
        </w:rPr>
        <w:t>ZA RAZDOBLJE 202</w:t>
      </w:r>
      <w:r w:rsidR="00705CFF">
        <w:rPr>
          <w:b/>
          <w:sz w:val="24"/>
          <w:szCs w:val="24"/>
        </w:rPr>
        <w:t>6</w:t>
      </w:r>
      <w:r>
        <w:rPr>
          <w:b/>
          <w:sz w:val="24"/>
          <w:szCs w:val="24"/>
        </w:rPr>
        <w:t>. -202</w:t>
      </w:r>
      <w:r w:rsidR="00705CFF">
        <w:rPr>
          <w:b/>
          <w:sz w:val="24"/>
          <w:szCs w:val="24"/>
        </w:rPr>
        <w:t>8</w:t>
      </w:r>
      <w:r w:rsidR="00DC7125" w:rsidRPr="00525EE2">
        <w:rPr>
          <w:b/>
          <w:sz w:val="24"/>
          <w:szCs w:val="24"/>
        </w:rPr>
        <w:t>.</w:t>
      </w:r>
    </w:p>
    <w:p w14:paraId="797D73C2" w14:textId="77777777" w:rsidR="00DC7125" w:rsidRPr="00525EE2" w:rsidRDefault="00DC7125" w:rsidP="003E1F7B">
      <w:pPr>
        <w:spacing w:line="276" w:lineRule="auto"/>
        <w:jc w:val="center"/>
        <w:rPr>
          <w:b/>
          <w:sz w:val="24"/>
          <w:szCs w:val="24"/>
        </w:rPr>
      </w:pPr>
    </w:p>
    <w:p w14:paraId="5CCED09C" w14:textId="183B01AD" w:rsidR="00DC7125" w:rsidRPr="00525EE2" w:rsidRDefault="00DC7125" w:rsidP="003E1F7B">
      <w:pPr>
        <w:autoSpaceDE w:val="0"/>
        <w:autoSpaceDN w:val="0"/>
        <w:adjustRightInd w:val="0"/>
        <w:spacing w:line="276" w:lineRule="auto"/>
        <w:jc w:val="center"/>
        <w:rPr>
          <w:b/>
          <w:bCs/>
          <w:sz w:val="24"/>
          <w:szCs w:val="24"/>
        </w:rPr>
      </w:pPr>
      <w:r w:rsidRPr="00525EE2">
        <w:rPr>
          <w:b/>
          <w:bCs/>
          <w:sz w:val="24"/>
          <w:szCs w:val="24"/>
        </w:rPr>
        <w:t xml:space="preserve">Osnovna škola </w:t>
      </w:r>
      <w:r w:rsidR="00184F20">
        <w:rPr>
          <w:b/>
          <w:bCs/>
          <w:sz w:val="24"/>
          <w:szCs w:val="24"/>
        </w:rPr>
        <w:t>Sveta Marija</w:t>
      </w:r>
    </w:p>
    <w:p w14:paraId="0525E9AF" w14:textId="77777777" w:rsidR="00DC7125" w:rsidRPr="00525EE2" w:rsidRDefault="00DC7125" w:rsidP="003E1F7B">
      <w:pPr>
        <w:autoSpaceDE w:val="0"/>
        <w:autoSpaceDN w:val="0"/>
        <w:adjustRightInd w:val="0"/>
        <w:spacing w:line="276" w:lineRule="auto"/>
        <w:jc w:val="center"/>
        <w:rPr>
          <w:b/>
          <w:bCs/>
          <w:sz w:val="24"/>
          <w:szCs w:val="24"/>
        </w:rPr>
      </w:pPr>
      <w:r w:rsidRPr="00525EE2">
        <w:rPr>
          <w:b/>
          <w:bCs/>
          <w:sz w:val="24"/>
          <w:szCs w:val="24"/>
        </w:rPr>
        <w:t>(proračunski korisnik)</w:t>
      </w:r>
    </w:p>
    <w:p w14:paraId="717DA097" w14:textId="77777777" w:rsidR="001C70AF" w:rsidRPr="00525EE2" w:rsidRDefault="001C70AF" w:rsidP="00525EE2">
      <w:pPr>
        <w:spacing w:line="276" w:lineRule="auto"/>
        <w:jc w:val="both"/>
        <w:rPr>
          <w:b/>
          <w:sz w:val="24"/>
          <w:szCs w:val="24"/>
        </w:rPr>
      </w:pPr>
    </w:p>
    <w:p w14:paraId="026F9800" w14:textId="00772086" w:rsidR="00304E3D" w:rsidRPr="00152914" w:rsidRDefault="00304E3D" w:rsidP="003E1F7B">
      <w:pPr>
        <w:spacing w:line="360" w:lineRule="auto"/>
        <w:jc w:val="both"/>
        <w:rPr>
          <w:sz w:val="24"/>
          <w:szCs w:val="24"/>
        </w:rPr>
      </w:pPr>
      <w:r w:rsidRPr="00152914">
        <w:rPr>
          <w:sz w:val="24"/>
          <w:szCs w:val="24"/>
        </w:rPr>
        <w:t>OIB:</w:t>
      </w:r>
      <w:r w:rsidR="00152914" w:rsidRPr="00152914">
        <w:rPr>
          <w:sz w:val="22"/>
          <w:szCs w:val="22"/>
        </w:rPr>
        <w:t xml:space="preserve"> 78930696863</w:t>
      </w:r>
      <w:r w:rsidRPr="00152914">
        <w:rPr>
          <w:sz w:val="24"/>
          <w:szCs w:val="24"/>
        </w:rPr>
        <w:t xml:space="preserve">, </w:t>
      </w:r>
      <w:r w:rsidR="00152914">
        <w:rPr>
          <w:sz w:val="24"/>
          <w:szCs w:val="24"/>
        </w:rPr>
        <w:t>ŠIFRA ŠKOLE: 20-607</w:t>
      </w:r>
      <w:r w:rsidRPr="00152914">
        <w:rPr>
          <w:sz w:val="24"/>
          <w:szCs w:val="24"/>
        </w:rPr>
        <w:t>-001</w:t>
      </w:r>
    </w:p>
    <w:p w14:paraId="0E26EA94" w14:textId="62E39293" w:rsidR="00304E3D" w:rsidRPr="00304E3D" w:rsidRDefault="00304E3D" w:rsidP="003E1F7B">
      <w:pPr>
        <w:spacing w:line="360" w:lineRule="auto"/>
        <w:jc w:val="both"/>
        <w:rPr>
          <w:sz w:val="24"/>
          <w:szCs w:val="24"/>
        </w:rPr>
      </w:pPr>
      <w:r w:rsidRPr="00304E3D">
        <w:rPr>
          <w:sz w:val="24"/>
          <w:szCs w:val="24"/>
        </w:rPr>
        <w:t>Razina: 31 (proračunski korisnik jedinice lokalne i regionalne samouprave koji obavljaju poslove u sklopu funkcija koje se decentraliziraju)</w:t>
      </w:r>
    </w:p>
    <w:p w14:paraId="0601FA8D" w14:textId="3C121F01" w:rsidR="00304E3D" w:rsidRPr="00304E3D" w:rsidRDefault="00304E3D" w:rsidP="003E1F7B">
      <w:pPr>
        <w:spacing w:line="360" w:lineRule="auto"/>
        <w:jc w:val="both"/>
        <w:rPr>
          <w:sz w:val="24"/>
          <w:szCs w:val="24"/>
        </w:rPr>
      </w:pPr>
      <w:r w:rsidRPr="00304E3D">
        <w:rPr>
          <w:sz w:val="24"/>
          <w:szCs w:val="24"/>
        </w:rPr>
        <w:t>Šifra djelatnosti: 8520 (osnovno obrazovanje)</w:t>
      </w:r>
    </w:p>
    <w:p w14:paraId="20A83E9D" w14:textId="77777777" w:rsidR="00304E3D" w:rsidRPr="00525EE2" w:rsidRDefault="00304E3D" w:rsidP="00525EE2">
      <w:pPr>
        <w:autoSpaceDE w:val="0"/>
        <w:autoSpaceDN w:val="0"/>
        <w:adjustRightInd w:val="0"/>
        <w:spacing w:line="276" w:lineRule="auto"/>
        <w:jc w:val="both"/>
        <w:rPr>
          <w:b/>
          <w:sz w:val="24"/>
          <w:szCs w:val="24"/>
        </w:rPr>
      </w:pPr>
    </w:p>
    <w:p w14:paraId="22F69853" w14:textId="77777777" w:rsidR="00304E3D" w:rsidRPr="00304E3D" w:rsidRDefault="00304E3D" w:rsidP="00525EE2">
      <w:pPr>
        <w:autoSpaceDE w:val="0"/>
        <w:autoSpaceDN w:val="0"/>
        <w:adjustRightInd w:val="0"/>
        <w:spacing w:line="276" w:lineRule="auto"/>
        <w:jc w:val="both"/>
        <w:rPr>
          <w:b/>
          <w:sz w:val="24"/>
          <w:szCs w:val="24"/>
        </w:rPr>
      </w:pPr>
    </w:p>
    <w:p w14:paraId="693E6B96" w14:textId="77777777" w:rsidR="00304E3D" w:rsidRPr="00304E3D" w:rsidRDefault="00304E3D" w:rsidP="00525EE2">
      <w:pPr>
        <w:numPr>
          <w:ilvl w:val="0"/>
          <w:numId w:val="19"/>
        </w:numPr>
        <w:autoSpaceDE w:val="0"/>
        <w:autoSpaceDN w:val="0"/>
        <w:adjustRightInd w:val="0"/>
        <w:spacing w:line="276" w:lineRule="auto"/>
        <w:jc w:val="both"/>
        <w:rPr>
          <w:b/>
          <w:sz w:val="24"/>
          <w:szCs w:val="24"/>
        </w:rPr>
      </w:pPr>
      <w:r w:rsidRPr="00304E3D">
        <w:rPr>
          <w:b/>
          <w:sz w:val="24"/>
          <w:szCs w:val="24"/>
        </w:rPr>
        <w:t>Sažetak djelokruga rada proračunskog korisnika</w:t>
      </w:r>
    </w:p>
    <w:p w14:paraId="1AB2459E" w14:textId="77777777" w:rsidR="00304E3D" w:rsidRPr="00304E3D" w:rsidRDefault="00304E3D" w:rsidP="00525EE2">
      <w:pPr>
        <w:autoSpaceDE w:val="0"/>
        <w:autoSpaceDN w:val="0"/>
        <w:adjustRightInd w:val="0"/>
        <w:spacing w:line="276" w:lineRule="auto"/>
        <w:ind w:left="708"/>
        <w:jc w:val="both"/>
        <w:rPr>
          <w:sz w:val="24"/>
          <w:szCs w:val="24"/>
        </w:rPr>
      </w:pPr>
    </w:p>
    <w:p w14:paraId="7AF2DB7C" w14:textId="77777777" w:rsidR="00152914" w:rsidRPr="00152914" w:rsidRDefault="00152914" w:rsidP="00152914">
      <w:pPr>
        <w:ind w:firstLine="708"/>
        <w:rPr>
          <w:sz w:val="24"/>
          <w:szCs w:val="24"/>
        </w:rPr>
      </w:pPr>
      <w:r w:rsidRPr="00152914">
        <w:rPr>
          <w:sz w:val="24"/>
          <w:szCs w:val="24"/>
        </w:rPr>
        <w:t>Osnovna škola Sveta Marija obavlja javnu djelatnost sukladno Zakonu o odgoju i obrazovanju u osnovnoj i srednjoj školi. U školi se izvodi redovna, izborna, dodatna           nastava, dopunska nastava i izvannastavne aktivnosti sukladno Nastavnom planu i programu, Godišnjem planu i programu rada Škole,  te Školskom kurikulumu.</w:t>
      </w:r>
    </w:p>
    <w:p w14:paraId="51DB2E83" w14:textId="4316DE4B" w:rsidR="00152914" w:rsidRPr="00152914" w:rsidRDefault="00545C4A" w:rsidP="00152914">
      <w:pPr>
        <w:rPr>
          <w:sz w:val="24"/>
          <w:szCs w:val="24"/>
        </w:rPr>
      </w:pPr>
      <w:r>
        <w:rPr>
          <w:sz w:val="24"/>
          <w:szCs w:val="24"/>
        </w:rPr>
        <w:tab/>
        <w:t>Školu pohađa 1</w:t>
      </w:r>
      <w:r w:rsidR="005A0CD4">
        <w:rPr>
          <w:sz w:val="24"/>
          <w:szCs w:val="24"/>
        </w:rPr>
        <w:t>16</w:t>
      </w:r>
      <w:r>
        <w:rPr>
          <w:sz w:val="24"/>
          <w:szCs w:val="24"/>
        </w:rPr>
        <w:t xml:space="preserve"> učenika raspoređenih u 10</w:t>
      </w:r>
      <w:r w:rsidR="00152914" w:rsidRPr="00152914">
        <w:rPr>
          <w:sz w:val="24"/>
          <w:szCs w:val="24"/>
        </w:rPr>
        <w:t xml:space="preserve"> razrednih odjela i </w:t>
      </w:r>
      <w:r>
        <w:rPr>
          <w:sz w:val="24"/>
          <w:szCs w:val="24"/>
        </w:rPr>
        <w:t>to 6 odjela razredne nastave i 4</w:t>
      </w:r>
      <w:r w:rsidR="00152914" w:rsidRPr="00152914">
        <w:rPr>
          <w:sz w:val="24"/>
          <w:szCs w:val="24"/>
        </w:rPr>
        <w:t xml:space="preserve"> odjela predmetne nastave. Nastava se za </w:t>
      </w:r>
      <w:r w:rsidR="005A0CD4">
        <w:rPr>
          <w:sz w:val="24"/>
          <w:szCs w:val="24"/>
        </w:rPr>
        <w:t xml:space="preserve">sve učenike </w:t>
      </w:r>
      <w:r w:rsidR="00152914" w:rsidRPr="00152914">
        <w:rPr>
          <w:sz w:val="24"/>
          <w:szCs w:val="24"/>
        </w:rPr>
        <w:t xml:space="preserve">odvija u jednoj smjeni u petodnevnom radnom tjednu.  U Područnoj školi Donji </w:t>
      </w:r>
      <w:proofErr w:type="spellStart"/>
      <w:r w:rsidR="00152914" w:rsidRPr="00152914">
        <w:rPr>
          <w:sz w:val="24"/>
          <w:szCs w:val="24"/>
        </w:rPr>
        <w:t>Mihaljevec</w:t>
      </w:r>
      <w:proofErr w:type="spellEnd"/>
      <w:r w:rsidR="00152914" w:rsidRPr="00152914">
        <w:rPr>
          <w:sz w:val="24"/>
          <w:szCs w:val="24"/>
        </w:rPr>
        <w:t xml:space="preserve"> nastava se odvija u jednoj smjeni. </w:t>
      </w:r>
    </w:p>
    <w:p w14:paraId="139B2976" w14:textId="77777777" w:rsidR="00152914" w:rsidRPr="00152914" w:rsidRDefault="00152914" w:rsidP="00152914">
      <w:pPr>
        <w:ind w:firstLine="708"/>
        <w:jc w:val="both"/>
        <w:rPr>
          <w:sz w:val="24"/>
          <w:szCs w:val="24"/>
        </w:rPr>
      </w:pPr>
      <w:r w:rsidRPr="00152914">
        <w:rPr>
          <w:sz w:val="24"/>
          <w:szCs w:val="24"/>
        </w:rPr>
        <w:t xml:space="preserve">Prioritet škole je kvalitetno obrazovanje i odgoj učenika što ostvarujemo: </w:t>
      </w:r>
    </w:p>
    <w:p w14:paraId="42924A31" w14:textId="77777777" w:rsidR="00152914" w:rsidRPr="00152914" w:rsidRDefault="00152914" w:rsidP="00152914">
      <w:pPr>
        <w:numPr>
          <w:ilvl w:val="0"/>
          <w:numId w:val="22"/>
        </w:numPr>
        <w:jc w:val="both"/>
        <w:rPr>
          <w:sz w:val="24"/>
          <w:szCs w:val="24"/>
        </w:rPr>
      </w:pPr>
      <w:r w:rsidRPr="00152914">
        <w:rPr>
          <w:sz w:val="24"/>
          <w:szCs w:val="24"/>
        </w:rPr>
        <w:t>stalnim usavršavanjem učitelja (seminari, stručni skupovi, aktivi) i podizanjem nastavnog standarda na višu razinu;</w:t>
      </w:r>
    </w:p>
    <w:p w14:paraId="013507BB" w14:textId="77777777" w:rsidR="00152914" w:rsidRPr="00152914" w:rsidRDefault="00152914" w:rsidP="00152914">
      <w:pPr>
        <w:numPr>
          <w:ilvl w:val="0"/>
          <w:numId w:val="22"/>
        </w:numPr>
        <w:jc w:val="both"/>
        <w:rPr>
          <w:sz w:val="24"/>
          <w:szCs w:val="24"/>
        </w:rPr>
      </w:pPr>
      <w:r w:rsidRPr="00152914">
        <w:rPr>
          <w:sz w:val="24"/>
          <w:szCs w:val="24"/>
        </w:rPr>
        <w:t>poticanjem učenika na izražavanje kreativnosti, talenata i sposobnosti kroz uključivanje u slobodne aktivnosti, natjecanja, prijave na literarne i likovne natječaje, školske projekte, priredbe i manifestacije u školi i šire.</w:t>
      </w:r>
    </w:p>
    <w:p w14:paraId="6A7640CF" w14:textId="77777777" w:rsidR="00152914" w:rsidRPr="00152914" w:rsidRDefault="00152914" w:rsidP="00152914">
      <w:pPr>
        <w:numPr>
          <w:ilvl w:val="0"/>
          <w:numId w:val="22"/>
        </w:numPr>
        <w:jc w:val="both"/>
        <w:rPr>
          <w:sz w:val="24"/>
          <w:szCs w:val="24"/>
        </w:rPr>
      </w:pPr>
      <w:r w:rsidRPr="00152914">
        <w:rPr>
          <w:sz w:val="24"/>
          <w:szCs w:val="24"/>
        </w:rPr>
        <w:t>organiziranjem zajedničkih aktivnosti učenika i nastavnika tijekom izvannastavnih aktivnosti i druženja kroz kolektivno upoznavanje kulturne i duhovne baštine;</w:t>
      </w:r>
    </w:p>
    <w:p w14:paraId="55A14806" w14:textId="77777777" w:rsidR="00152914" w:rsidRPr="00152914" w:rsidRDefault="00152914" w:rsidP="00152914">
      <w:pPr>
        <w:numPr>
          <w:ilvl w:val="0"/>
          <w:numId w:val="22"/>
        </w:numPr>
        <w:jc w:val="both"/>
        <w:rPr>
          <w:sz w:val="24"/>
          <w:szCs w:val="24"/>
        </w:rPr>
      </w:pPr>
      <w:r w:rsidRPr="00152914">
        <w:rPr>
          <w:sz w:val="24"/>
          <w:szCs w:val="24"/>
        </w:rPr>
        <w:t>poticanjem razvoja pozitivnih vrijednosti.</w:t>
      </w:r>
    </w:p>
    <w:p w14:paraId="126DB05B" w14:textId="469DB69E" w:rsidR="00525EE2" w:rsidRPr="00525EE2" w:rsidRDefault="00525EE2" w:rsidP="007B4795">
      <w:pPr>
        <w:spacing w:line="276" w:lineRule="auto"/>
        <w:ind w:firstLine="360"/>
        <w:jc w:val="both"/>
        <w:rPr>
          <w:sz w:val="24"/>
          <w:szCs w:val="24"/>
        </w:rPr>
      </w:pPr>
      <w:r w:rsidRPr="00525EE2">
        <w:rPr>
          <w:sz w:val="24"/>
          <w:szCs w:val="24"/>
        </w:rPr>
        <w:lastRenderedPageBreak/>
        <w:t xml:space="preserve">Školski kurikulum je skup metoda i oblika rada u poučavanju učenika radi postizanja kvalitete obrazovanja. Razvojni plan škole je strategija i skup aktivnosti škole radi poboljšanja kvalitete nastavnog procesa. Godišnji plan i program rada škole, Školski  kurikulum i Razvojni plan škole donosi Školski odbor na prijedlog ravnatelja uz prethodno mišljenje Učiteljskog vijeća i Vijeća roditelja. </w:t>
      </w:r>
    </w:p>
    <w:p w14:paraId="15134783" w14:textId="1D678F0B" w:rsidR="00525EE2" w:rsidRPr="00525EE2" w:rsidRDefault="00525EE2" w:rsidP="00525EE2">
      <w:pPr>
        <w:spacing w:line="276" w:lineRule="auto"/>
        <w:jc w:val="both"/>
        <w:rPr>
          <w:sz w:val="24"/>
          <w:szCs w:val="24"/>
        </w:rPr>
      </w:pPr>
      <w:r w:rsidRPr="00525EE2">
        <w:rPr>
          <w:sz w:val="24"/>
          <w:szCs w:val="24"/>
        </w:rPr>
        <w:t>Na temelju Godišnjeg plana i programa rada škole, Školskog kurikuluma i Razvojnog plana škole, sukladno Zakonu o proračunu, izrađen je financijski plan škole za razdoblje 202</w:t>
      </w:r>
      <w:r w:rsidR="006B5A04">
        <w:rPr>
          <w:sz w:val="24"/>
          <w:szCs w:val="24"/>
        </w:rPr>
        <w:t>5</w:t>
      </w:r>
      <w:r w:rsidRPr="00525EE2">
        <w:rPr>
          <w:sz w:val="24"/>
          <w:szCs w:val="24"/>
        </w:rPr>
        <w:t>. - 202</w:t>
      </w:r>
      <w:r w:rsidR="006B5A04">
        <w:rPr>
          <w:sz w:val="24"/>
          <w:szCs w:val="24"/>
        </w:rPr>
        <w:t>7</w:t>
      </w:r>
      <w:r w:rsidRPr="00525EE2">
        <w:rPr>
          <w:sz w:val="24"/>
          <w:szCs w:val="24"/>
        </w:rPr>
        <w:t xml:space="preserve">. godine  </w:t>
      </w:r>
    </w:p>
    <w:p w14:paraId="47DF4162" w14:textId="346156AE" w:rsidR="00304E3D" w:rsidRPr="00304E3D" w:rsidRDefault="006A2683" w:rsidP="00525EE2">
      <w:pPr>
        <w:spacing w:line="276" w:lineRule="auto"/>
        <w:jc w:val="both"/>
        <w:rPr>
          <w:sz w:val="24"/>
          <w:szCs w:val="24"/>
        </w:rPr>
      </w:pPr>
      <w:r>
        <w:rPr>
          <w:sz w:val="24"/>
          <w:szCs w:val="24"/>
        </w:rPr>
        <w:t xml:space="preserve">Financijsko poslovanje se u 2025. godini počelo voditi preko računa riznice Međimurske županije, ali poslovni račun škole još nije zatvoren radi otvorenog </w:t>
      </w:r>
      <w:proofErr w:type="spellStart"/>
      <w:r>
        <w:rPr>
          <w:sz w:val="24"/>
          <w:szCs w:val="24"/>
        </w:rPr>
        <w:t>podračuna</w:t>
      </w:r>
      <w:proofErr w:type="spellEnd"/>
      <w:r>
        <w:rPr>
          <w:sz w:val="24"/>
          <w:szCs w:val="24"/>
        </w:rPr>
        <w:t xml:space="preserve"> energetske obnove.</w:t>
      </w:r>
    </w:p>
    <w:p w14:paraId="4C147F34" w14:textId="77777777" w:rsidR="00304E3D" w:rsidRPr="00304E3D" w:rsidRDefault="00304E3D" w:rsidP="00525EE2">
      <w:pPr>
        <w:spacing w:line="276" w:lineRule="auto"/>
        <w:jc w:val="both"/>
        <w:rPr>
          <w:sz w:val="24"/>
          <w:szCs w:val="24"/>
        </w:rPr>
      </w:pPr>
    </w:p>
    <w:tbl>
      <w:tblPr>
        <w:tblW w:w="9719" w:type="dxa"/>
        <w:tblInd w:w="93" w:type="dxa"/>
        <w:tblLayout w:type="fixed"/>
        <w:tblLook w:val="04A0" w:firstRow="1" w:lastRow="0" w:firstColumn="1" w:lastColumn="0" w:noHBand="0" w:noVBand="1"/>
      </w:tblPr>
      <w:tblGrid>
        <w:gridCol w:w="2596"/>
        <w:gridCol w:w="1417"/>
        <w:gridCol w:w="1559"/>
        <w:gridCol w:w="1488"/>
        <w:gridCol w:w="1347"/>
        <w:gridCol w:w="1312"/>
      </w:tblGrid>
      <w:tr w:rsidR="009428F3" w:rsidRPr="00304E3D" w14:paraId="36130AE7" w14:textId="76B8C42B" w:rsidTr="009428F3">
        <w:trPr>
          <w:trHeight w:val="564"/>
        </w:trPr>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60CB7A" w14:textId="77777777" w:rsidR="009428F3" w:rsidRPr="00304E3D" w:rsidRDefault="009428F3" w:rsidP="00525EE2">
            <w:pPr>
              <w:spacing w:line="276" w:lineRule="auto"/>
              <w:jc w:val="both"/>
              <w:rPr>
                <w:b/>
                <w:bCs/>
                <w:color w:val="000000"/>
                <w:sz w:val="24"/>
                <w:szCs w:val="24"/>
              </w:rPr>
            </w:pPr>
            <w:r w:rsidRPr="00304E3D">
              <w:rPr>
                <w:b/>
                <w:bCs/>
                <w:color w:val="000000"/>
                <w:sz w:val="24"/>
                <w:szCs w:val="24"/>
              </w:rPr>
              <w:t>Naziv programa iz Proračuna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6ADC24" w14:textId="3DDDA618" w:rsidR="009428F3" w:rsidRPr="00304E3D" w:rsidRDefault="009428F3" w:rsidP="00525EE2">
            <w:pPr>
              <w:spacing w:line="276" w:lineRule="auto"/>
              <w:jc w:val="both"/>
              <w:rPr>
                <w:b/>
                <w:bCs/>
                <w:color w:val="000000"/>
                <w:sz w:val="24"/>
                <w:szCs w:val="24"/>
              </w:rPr>
            </w:pPr>
            <w:r>
              <w:rPr>
                <w:b/>
                <w:bCs/>
                <w:color w:val="000000"/>
                <w:sz w:val="24"/>
                <w:szCs w:val="24"/>
              </w:rPr>
              <w:t>Izvršenje</w:t>
            </w:r>
          </w:p>
          <w:p w14:paraId="1B8C1C3C" w14:textId="78CA9805" w:rsidR="009428F3" w:rsidRPr="00304E3D" w:rsidRDefault="009428F3" w:rsidP="00705CFF">
            <w:pPr>
              <w:spacing w:line="276" w:lineRule="auto"/>
              <w:jc w:val="both"/>
              <w:rPr>
                <w:b/>
                <w:bCs/>
                <w:color w:val="000000"/>
                <w:sz w:val="24"/>
                <w:szCs w:val="24"/>
              </w:rPr>
            </w:pPr>
            <w:r w:rsidRPr="00304E3D">
              <w:rPr>
                <w:b/>
                <w:bCs/>
                <w:color w:val="000000"/>
                <w:sz w:val="24"/>
                <w:szCs w:val="24"/>
              </w:rPr>
              <w:t>2</w:t>
            </w:r>
            <w:r>
              <w:rPr>
                <w:b/>
                <w:bCs/>
                <w:color w:val="000000"/>
                <w:sz w:val="24"/>
                <w:szCs w:val="24"/>
              </w:rPr>
              <w:t>02</w:t>
            </w:r>
            <w:r w:rsidR="00705CFF">
              <w:rPr>
                <w:b/>
                <w:bCs/>
                <w:color w:val="000000"/>
                <w:sz w:val="24"/>
                <w:szCs w:val="24"/>
              </w:rPr>
              <w:t>4</w:t>
            </w:r>
            <w:r w:rsidRPr="00304E3D">
              <w:rPr>
                <w:b/>
                <w:bCs/>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23E463" w14:textId="77777777" w:rsidR="009428F3" w:rsidRPr="00304E3D" w:rsidRDefault="009428F3" w:rsidP="00525EE2">
            <w:pPr>
              <w:spacing w:line="276" w:lineRule="auto"/>
              <w:jc w:val="both"/>
              <w:rPr>
                <w:b/>
                <w:bCs/>
                <w:color w:val="000000"/>
                <w:sz w:val="24"/>
                <w:szCs w:val="24"/>
              </w:rPr>
            </w:pPr>
            <w:r w:rsidRPr="00304E3D">
              <w:rPr>
                <w:b/>
                <w:bCs/>
                <w:color w:val="000000"/>
                <w:sz w:val="24"/>
                <w:szCs w:val="24"/>
              </w:rPr>
              <w:t>Plan</w:t>
            </w:r>
          </w:p>
          <w:p w14:paraId="20FDABD1" w14:textId="539749AC" w:rsidR="009428F3" w:rsidRPr="00304E3D" w:rsidRDefault="00705CFF" w:rsidP="006B5A04">
            <w:pPr>
              <w:spacing w:line="276" w:lineRule="auto"/>
              <w:jc w:val="both"/>
              <w:rPr>
                <w:b/>
                <w:bCs/>
                <w:color w:val="000000"/>
                <w:sz w:val="24"/>
                <w:szCs w:val="24"/>
              </w:rPr>
            </w:pPr>
            <w:r>
              <w:rPr>
                <w:b/>
                <w:bCs/>
                <w:color w:val="000000"/>
                <w:sz w:val="24"/>
                <w:szCs w:val="24"/>
              </w:rPr>
              <w:t>2025</w:t>
            </w:r>
            <w:r w:rsidR="006B5A04">
              <w:rPr>
                <w:b/>
                <w:bCs/>
                <w:color w:val="000000"/>
                <w:sz w:val="24"/>
                <w:szCs w:val="24"/>
              </w:rPr>
              <w:t>.</w:t>
            </w:r>
          </w:p>
        </w:tc>
        <w:tc>
          <w:tcPr>
            <w:tcW w:w="14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B54273" w14:textId="12864DF1" w:rsidR="009428F3" w:rsidRPr="00304E3D" w:rsidRDefault="009428F3" w:rsidP="00705CFF">
            <w:pPr>
              <w:spacing w:line="276" w:lineRule="auto"/>
              <w:jc w:val="both"/>
              <w:rPr>
                <w:b/>
                <w:bCs/>
                <w:color w:val="000000"/>
                <w:sz w:val="24"/>
                <w:szCs w:val="24"/>
              </w:rPr>
            </w:pPr>
            <w:r>
              <w:rPr>
                <w:b/>
                <w:bCs/>
                <w:color w:val="000000"/>
                <w:sz w:val="24"/>
                <w:szCs w:val="24"/>
              </w:rPr>
              <w:t>Plan</w:t>
            </w:r>
            <w:r w:rsidR="006B5A04">
              <w:rPr>
                <w:b/>
                <w:bCs/>
                <w:color w:val="000000"/>
                <w:sz w:val="24"/>
                <w:szCs w:val="24"/>
              </w:rPr>
              <w:t xml:space="preserve"> 202</w:t>
            </w:r>
            <w:r w:rsidR="00705CFF">
              <w:rPr>
                <w:b/>
                <w:bCs/>
                <w:color w:val="000000"/>
                <w:sz w:val="24"/>
                <w:szCs w:val="24"/>
              </w:rPr>
              <w:t>6</w:t>
            </w:r>
            <w:r w:rsidR="006B5A04">
              <w:rPr>
                <w:b/>
                <w:bCs/>
                <w:color w:val="000000"/>
                <w:sz w:val="24"/>
                <w:szCs w:val="24"/>
              </w:rPr>
              <w:t>.</w:t>
            </w:r>
          </w:p>
        </w:tc>
        <w:tc>
          <w:tcPr>
            <w:tcW w:w="13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C3013B" w14:textId="36D3C350" w:rsidR="009428F3" w:rsidRPr="00304E3D" w:rsidRDefault="009428F3" w:rsidP="00705CFF">
            <w:pPr>
              <w:spacing w:line="276" w:lineRule="auto"/>
              <w:jc w:val="both"/>
              <w:rPr>
                <w:b/>
                <w:bCs/>
                <w:color w:val="000000"/>
                <w:sz w:val="24"/>
                <w:szCs w:val="24"/>
              </w:rPr>
            </w:pPr>
            <w:r w:rsidRPr="00304E3D">
              <w:rPr>
                <w:b/>
                <w:bCs/>
                <w:color w:val="000000"/>
                <w:sz w:val="24"/>
                <w:szCs w:val="24"/>
              </w:rPr>
              <w:t>Projekcija 20</w:t>
            </w:r>
            <w:r w:rsidR="00705CFF">
              <w:rPr>
                <w:b/>
                <w:bCs/>
                <w:color w:val="000000"/>
                <w:sz w:val="24"/>
                <w:szCs w:val="24"/>
              </w:rPr>
              <w:t>27</w:t>
            </w:r>
            <w:r w:rsidRPr="00304E3D">
              <w:rPr>
                <w:b/>
                <w:bCs/>
                <w:color w:val="000000"/>
                <w:sz w:val="24"/>
                <w:szCs w:val="24"/>
              </w:rPr>
              <w:t>.</w:t>
            </w:r>
          </w:p>
        </w:tc>
        <w:tc>
          <w:tcPr>
            <w:tcW w:w="1312" w:type="dxa"/>
            <w:tcBorders>
              <w:top w:val="single" w:sz="4" w:space="0" w:color="auto"/>
              <w:left w:val="nil"/>
              <w:bottom w:val="single" w:sz="4" w:space="0" w:color="auto"/>
              <w:right w:val="single" w:sz="4" w:space="0" w:color="auto"/>
            </w:tcBorders>
            <w:shd w:val="clear" w:color="auto" w:fill="D9D9D9" w:themeFill="background1" w:themeFillShade="D9"/>
          </w:tcPr>
          <w:p w14:paraId="72053238" w14:textId="5AA6D647" w:rsidR="009428F3" w:rsidRPr="00304E3D" w:rsidRDefault="009428F3" w:rsidP="00705CFF">
            <w:pPr>
              <w:spacing w:line="276" w:lineRule="auto"/>
              <w:jc w:val="both"/>
              <w:rPr>
                <w:b/>
                <w:bCs/>
                <w:color w:val="000000"/>
                <w:sz w:val="24"/>
                <w:szCs w:val="24"/>
              </w:rPr>
            </w:pPr>
            <w:r>
              <w:rPr>
                <w:b/>
                <w:bCs/>
                <w:color w:val="000000"/>
                <w:sz w:val="24"/>
                <w:szCs w:val="24"/>
              </w:rPr>
              <w:t>Projekcija 202</w:t>
            </w:r>
            <w:r w:rsidR="00705CFF">
              <w:rPr>
                <w:b/>
                <w:bCs/>
                <w:color w:val="000000"/>
                <w:sz w:val="24"/>
                <w:szCs w:val="24"/>
              </w:rPr>
              <w:t>8</w:t>
            </w:r>
            <w:r>
              <w:rPr>
                <w:b/>
                <w:bCs/>
                <w:color w:val="000000"/>
                <w:sz w:val="24"/>
                <w:szCs w:val="24"/>
              </w:rPr>
              <w:t>.</w:t>
            </w:r>
          </w:p>
        </w:tc>
      </w:tr>
      <w:tr w:rsidR="009428F3" w:rsidRPr="00304E3D" w14:paraId="6D46F005" w14:textId="0227F1E2" w:rsidTr="009428F3">
        <w:trPr>
          <w:trHeight w:val="282"/>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74E4C" w14:textId="77777777" w:rsidR="009428F3" w:rsidRDefault="009428F3" w:rsidP="00525EE2">
            <w:pPr>
              <w:spacing w:line="276" w:lineRule="auto"/>
              <w:jc w:val="both"/>
              <w:rPr>
                <w:color w:val="000000"/>
                <w:sz w:val="24"/>
                <w:szCs w:val="24"/>
              </w:rPr>
            </w:pPr>
            <w:r w:rsidRPr="00304E3D">
              <w:rPr>
                <w:color w:val="000000"/>
                <w:sz w:val="24"/>
                <w:szCs w:val="24"/>
              </w:rPr>
              <w:t>Osnovno školstv</w:t>
            </w:r>
            <w:r>
              <w:rPr>
                <w:color w:val="000000"/>
                <w:sz w:val="24"/>
                <w:szCs w:val="24"/>
              </w:rPr>
              <w:t>o</w:t>
            </w:r>
          </w:p>
          <w:p w14:paraId="13960AED" w14:textId="02B269F3" w:rsidR="009428F3" w:rsidRPr="00304E3D" w:rsidRDefault="009428F3" w:rsidP="00525EE2">
            <w:pPr>
              <w:spacing w:line="276" w:lineRule="auto"/>
              <w:jc w:val="both"/>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D2C0" w14:textId="1B370137" w:rsidR="009428F3" w:rsidRPr="00304E3D" w:rsidRDefault="00705CFF" w:rsidP="00525EE2">
            <w:pPr>
              <w:spacing w:line="276" w:lineRule="auto"/>
              <w:jc w:val="both"/>
              <w:rPr>
                <w:color w:val="000000"/>
                <w:sz w:val="24"/>
                <w:szCs w:val="24"/>
              </w:rPr>
            </w:pPr>
            <w:r>
              <w:rPr>
                <w:color w:val="000000"/>
                <w:sz w:val="24"/>
                <w:szCs w:val="24"/>
              </w:rPr>
              <w:t>812.312,36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FB19D8" w14:textId="3BC64BA3" w:rsidR="009428F3" w:rsidRPr="00304E3D" w:rsidRDefault="00705CFF" w:rsidP="00525EE2">
            <w:pPr>
              <w:spacing w:line="276" w:lineRule="auto"/>
              <w:jc w:val="both"/>
              <w:rPr>
                <w:color w:val="000000"/>
                <w:sz w:val="24"/>
                <w:szCs w:val="24"/>
              </w:rPr>
            </w:pPr>
            <w:r>
              <w:rPr>
                <w:color w:val="000000"/>
                <w:sz w:val="24"/>
                <w:szCs w:val="24"/>
              </w:rPr>
              <w:t>1.110.247,60</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421B4451" w14:textId="11A27F39" w:rsidR="009428F3" w:rsidRPr="00304E3D" w:rsidRDefault="00705CFF" w:rsidP="006C4C29">
            <w:pPr>
              <w:spacing w:line="276" w:lineRule="auto"/>
              <w:jc w:val="both"/>
              <w:rPr>
                <w:color w:val="000000"/>
                <w:sz w:val="24"/>
                <w:szCs w:val="24"/>
              </w:rPr>
            </w:pPr>
            <w:r>
              <w:rPr>
                <w:color w:val="000000"/>
                <w:sz w:val="24"/>
                <w:szCs w:val="24"/>
              </w:rPr>
              <w:t>1.</w:t>
            </w:r>
            <w:r w:rsidR="006C4C29">
              <w:rPr>
                <w:color w:val="000000"/>
                <w:sz w:val="24"/>
                <w:szCs w:val="24"/>
              </w:rPr>
              <w:t>582</w:t>
            </w:r>
            <w:r>
              <w:rPr>
                <w:color w:val="000000"/>
                <w:sz w:val="24"/>
                <w:szCs w:val="24"/>
              </w:rPr>
              <w:t>.379,00</w:t>
            </w:r>
          </w:p>
        </w:tc>
        <w:tc>
          <w:tcPr>
            <w:tcW w:w="1347" w:type="dxa"/>
            <w:tcBorders>
              <w:top w:val="single" w:sz="4" w:space="0" w:color="auto"/>
              <w:left w:val="nil"/>
              <w:bottom w:val="single" w:sz="4" w:space="0" w:color="auto"/>
              <w:right w:val="single" w:sz="4" w:space="0" w:color="auto"/>
            </w:tcBorders>
            <w:shd w:val="clear" w:color="auto" w:fill="auto"/>
            <w:vAlign w:val="center"/>
          </w:tcPr>
          <w:p w14:paraId="2B18B0E4" w14:textId="3F5D0890" w:rsidR="009428F3" w:rsidRPr="00304E3D" w:rsidRDefault="00705CFF" w:rsidP="00525EE2">
            <w:pPr>
              <w:spacing w:line="276" w:lineRule="auto"/>
              <w:jc w:val="both"/>
              <w:rPr>
                <w:color w:val="000000"/>
                <w:sz w:val="24"/>
                <w:szCs w:val="24"/>
              </w:rPr>
            </w:pPr>
            <w:r>
              <w:rPr>
                <w:color w:val="000000"/>
                <w:sz w:val="24"/>
                <w:szCs w:val="24"/>
              </w:rPr>
              <w:t>937.153,00</w:t>
            </w:r>
          </w:p>
        </w:tc>
        <w:tc>
          <w:tcPr>
            <w:tcW w:w="1312" w:type="dxa"/>
            <w:tcBorders>
              <w:top w:val="single" w:sz="4" w:space="0" w:color="auto"/>
              <w:left w:val="nil"/>
              <w:bottom w:val="single" w:sz="4" w:space="0" w:color="auto"/>
              <w:right w:val="single" w:sz="4" w:space="0" w:color="auto"/>
            </w:tcBorders>
          </w:tcPr>
          <w:p w14:paraId="15C438D9" w14:textId="2033052F" w:rsidR="0092222D" w:rsidRDefault="00705CFF" w:rsidP="00525EE2">
            <w:pPr>
              <w:spacing w:line="276" w:lineRule="auto"/>
              <w:jc w:val="both"/>
              <w:rPr>
                <w:color w:val="000000"/>
                <w:sz w:val="24"/>
                <w:szCs w:val="24"/>
              </w:rPr>
            </w:pPr>
            <w:r>
              <w:rPr>
                <w:color w:val="000000"/>
                <w:sz w:val="24"/>
                <w:szCs w:val="24"/>
              </w:rPr>
              <w:t>937.153,00</w:t>
            </w:r>
          </w:p>
          <w:p w14:paraId="44A151F0" w14:textId="4AC8D5F0" w:rsidR="00705CFF" w:rsidRDefault="00705CFF" w:rsidP="00525EE2">
            <w:pPr>
              <w:spacing w:line="276" w:lineRule="auto"/>
              <w:jc w:val="both"/>
              <w:rPr>
                <w:color w:val="000000"/>
                <w:sz w:val="24"/>
                <w:szCs w:val="24"/>
              </w:rPr>
            </w:pPr>
          </w:p>
        </w:tc>
      </w:tr>
    </w:tbl>
    <w:p w14:paraId="40F72333" w14:textId="77777777" w:rsidR="00304E3D" w:rsidRPr="00304E3D" w:rsidRDefault="00304E3D" w:rsidP="00525EE2">
      <w:pPr>
        <w:spacing w:line="276" w:lineRule="auto"/>
        <w:jc w:val="both"/>
        <w:rPr>
          <w:sz w:val="24"/>
          <w:szCs w:val="24"/>
        </w:rPr>
      </w:pPr>
    </w:p>
    <w:p w14:paraId="640E4480" w14:textId="2A7EC4BB" w:rsidR="00304E3D" w:rsidRPr="00304E3D" w:rsidRDefault="00304E3D" w:rsidP="00525EE2">
      <w:pPr>
        <w:numPr>
          <w:ilvl w:val="0"/>
          <w:numId w:val="19"/>
        </w:numPr>
        <w:autoSpaceDE w:val="0"/>
        <w:autoSpaceDN w:val="0"/>
        <w:adjustRightInd w:val="0"/>
        <w:spacing w:line="276" w:lineRule="auto"/>
        <w:jc w:val="both"/>
        <w:rPr>
          <w:b/>
          <w:sz w:val="24"/>
          <w:szCs w:val="24"/>
        </w:rPr>
      </w:pPr>
      <w:r w:rsidRPr="00304E3D">
        <w:rPr>
          <w:b/>
          <w:bCs/>
          <w:sz w:val="24"/>
          <w:szCs w:val="24"/>
        </w:rPr>
        <w:t>Obrazloženje programa rada školske ustanove (aktivnosti i projekti)</w:t>
      </w:r>
    </w:p>
    <w:p w14:paraId="1266CEB3" w14:textId="77777777" w:rsidR="00304E3D" w:rsidRPr="00304E3D" w:rsidRDefault="00304E3D" w:rsidP="00525EE2">
      <w:pPr>
        <w:autoSpaceDE w:val="0"/>
        <w:autoSpaceDN w:val="0"/>
        <w:adjustRightInd w:val="0"/>
        <w:spacing w:line="276" w:lineRule="auto"/>
        <w:ind w:left="39"/>
        <w:jc w:val="both"/>
        <w:rPr>
          <w:sz w:val="24"/>
          <w:szCs w:val="24"/>
        </w:rPr>
      </w:pPr>
    </w:p>
    <w:p w14:paraId="7D1067F8" w14:textId="77777777" w:rsidR="00525EE2" w:rsidRPr="00AA2CF1" w:rsidRDefault="00525EE2" w:rsidP="00525EE2">
      <w:pPr>
        <w:spacing w:line="276" w:lineRule="auto"/>
        <w:jc w:val="both"/>
        <w:rPr>
          <w:sz w:val="24"/>
          <w:szCs w:val="24"/>
        </w:rPr>
      </w:pPr>
      <w:r w:rsidRPr="00AA2CF1">
        <w:rPr>
          <w:sz w:val="24"/>
          <w:szCs w:val="24"/>
        </w:rPr>
        <w:t xml:space="preserve">Osnovni i najvažniji cilj škole je kvalitetan rad, poticajno okruženje za ostvarivanje najvećih </w:t>
      </w:r>
      <w:r>
        <w:rPr>
          <w:sz w:val="24"/>
          <w:szCs w:val="24"/>
        </w:rPr>
        <w:t>postignuća</w:t>
      </w:r>
      <w:r w:rsidRPr="00AA2CF1">
        <w:rPr>
          <w:sz w:val="24"/>
          <w:szCs w:val="24"/>
        </w:rPr>
        <w:t xml:space="preserve"> u odgoju i obrazovanju učenika, što se postiže:</w:t>
      </w:r>
    </w:p>
    <w:p w14:paraId="7971966B" w14:textId="77777777" w:rsidR="00525EE2" w:rsidRPr="00AA2CF1" w:rsidRDefault="00525EE2" w:rsidP="00525EE2">
      <w:pPr>
        <w:spacing w:line="276" w:lineRule="auto"/>
        <w:jc w:val="both"/>
        <w:rPr>
          <w:sz w:val="24"/>
          <w:szCs w:val="24"/>
        </w:rPr>
      </w:pPr>
    </w:p>
    <w:p w14:paraId="15A4747E" w14:textId="77777777" w:rsidR="00525EE2" w:rsidRPr="00AA2CF1" w:rsidRDefault="00525EE2" w:rsidP="00525EE2">
      <w:pPr>
        <w:numPr>
          <w:ilvl w:val="0"/>
          <w:numId w:val="8"/>
        </w:numPr>
        <w:spacing w:line="276" w:lineRule="auto"/>
        <w:jc w:val="both"/>
        <w:rPr>
          <w:sz w:val="24"/>
          <w:szCs w:val="24"/>
        </w:rPr>
      </w:pPr>
      <w:r w:rsidRPr="00AA2CF1">
        <w:rPr>
          <w:sz w:val="24"/>
          <w:szCs w:val="24"/>
        </w:rPr>
        <w:t>permanentnim usavršavanjem učitelja kroz seminare, stručne skupove i aktive</w:t>
      </w:r>
    </w:p>
    <w:p w14:paraId="6115D5B8" w14:textId="77777777" w:rsidR="00525EE2" w:rsidRPr="00AA2CF1" w:rsidRDefault="00525EE2" w:rsidP="00525EE2">
      <w:pPr>
        <w:numPr>
          <w:ilvl w:val="0"/>
          <w:numId w:val="8"/>
        </w:numPr>
        <w:spacing w:line="276" w:lineRule="auto"/>
        <w:jc w:val="both"/>
        <w:rPr>
          <w:sz w:val="24"/>
          <w:szCs w:val="24"/>
        </w:rPr>
      </w:pPr>
      <w:r w:rsidRPr="00AA2CF1">
        <w:rPr>
          <w:sz w:val="24"/>
          <w:szCs w:val="24"/>
        </w:rPr>
        <w:t>podizanjem nastavnog standarda na višu razinu primjenjujući digitalne sadržaje i alate u nastavi</w:t>
      </w:r>
    </w:p>
    <w:p w14:paraId="1DB4ECC8" w14:textId="77777777" w:rsidR="00525EE2" w:rsidRPr="00AA2CF1" w:rsidRDefault="00525EE2" w:rsidP="00525EE2">
      <w:pPr>
        <w:numPr>
          <w:ilvl w:val="0"/>
          <w:numId w:val="8"/>
        </w:numPr>
        <w:spacing w:line="276" w:lineRule="auto"/>
        <w:jc w:val="both"/>
        <w:rPr>
          <w:sz w:val="24"/>
          <w:szCs w:val="24"/>
        </w:rPr>
      </w:pPr>
      <w:r w:rsidRPr="00AA2CF1">
        <w:rPr>
          <w:sz w:val="24"/>
          <w:szCs w:val="24"/>
        </w:rPr>
        <w:t>poticanjem učenika na kreativnost i izražavanje talenata</w:t>
      </w:r>
    </w:p>
    <w:p w14:paraId="40EC6E93" w14:textId="77777777" w:rsidR="00525EE2" w:rsidRDefault="00525EE2" w:rsidP="00525EE2">
      <w:pPr>
        <w:numPr>
          <w:ilvl w:val="0"/>
          <w:numId w:val="8"/>
        </w:numPr>
        <w:spacing w:line="276" w:lineRule="auto"/>
        <w:jc w:val="both"/>
        <w:rPr>
          <w:sz w:val="24"/>
          <w:szCs w:val="24"/>
        </w:rPr>
      </w:pPr>
      <w:r w:rsidRPr="00AA2CF1">
        <w:rPr>
          <w:sz w:val="24"/>
          <w:szCs w:val="24"/>
        </w:rPr>
        <w:t>uključivanje učenika u razne oblike slobodnih aktivnosti, natjecanja, natječaje, razne projekte i  priredbe</w:t>
      </w:r>
    </w:p>
    <w:p w14:paraId="495AE6E7" w14:textId="77777777" w:rsidR="00525EE2" w:rsidRPr="00AA2CF1" w:rsidRDefault="00525EE2" w:rsidP="00525EE2">
      <w:pPr>
        <w:numPr>
          <w:ilvl w:val="0"/>
          <w:numId w:val="8"/>
        </w:numPr>
        <w:spacing w:line="276" w:lineRule="auto"/>
        <w:jc w:val="both"/>
        <w:rPr>
          <w:sz w:val="24"/>
          <w:szCs w:val="24"/>
        </w:rPr>
      </w:pPr>
      <w:r>
        <w:rPr>
          <w:sz w:val="24"/>
          <w:szCs w:val="24"/>
        </w:rPr>
        <w:t>sudjelovanje učenika na školskim, županijskim, državnim i međunarodnim natjecanjima</w:t>
      </w:r>
    </w:p>
    <w:p w14:paraId="3F58FC2B" w14:textId="77777777" w:rsidR="00525EE2" w:rsidRDefault="00525EE2" w:rsidP="00525EE2">
      <w:pPr>
        <w:numPr>
          <w:ilvl w:val="0"/>
          <w:numId w:val="8"/>
        </w:numPr>
        <w:spacing w:line="276" w:lineRule="auto"/>
        <w:jc w:val="both"/>
        <w:rPr>
          <w:sz w:val="24"/>
          <w:szCs w:val="24"/>
        </w:rPr>
      </w:pPr>
      <w:r w:rsidRPr="00AA2CF1">
        <w:rPr>
          <w:sz w:val="24"/>
          <w:szCs w:val="24"/>
        </w:rPr>
        <w:t>poticanjem razvoja pozitivnih vrijednosti</w:t>
      </w:r>
    </w:p>
    <w:p w14:paraId="53CEC5B4" w14:textId="40067368" w:rsidR="00525EE2" w:rsidRDefault="00525EE2" w:rsidP="00525EE2">
      <w:pPr>
        <w:numPr>
          <w:ilvl w:val="0"/>
          <w:numId w:val="8"/>
        </w:numPr>
        <w:spacing w:line="276" w:lineRule="auto"/>
        <w:jc w:val="both"/>
        <w:rPr>
          <w:sz w:val="24"/>
          <w:szCs w:val="24"/>
        </w:rPr>
      </w:pPr>
      <w:r w:rsidRPr="00AA2CF1">
        <w:rPr>
          <w:sz w:val="24"/>
          <w:szCs w:val="24"/>
        </w:rPr>
        <w:t>nabavi</w:t>
      </w:r>
      <w:r w:rsidR="007B4795">
        <w:rPr>
          <w:sz w:val="24"/>
          <w:szCs w:val="24"/>
        </w:rPr>
        <w:t xml:space="preserve"> </w:t>
      </w:r>
      <w:r w:rsidRPr="00AA2CF1">
        <w:rPr>
          <w:sz w:val="24"/>
          <w:szCs w:val="24"/>
        </w:rPr>
        <w:t>potrebnih nastavnih sredstava i pomagala</w:t>
      </w:r>
      <w:r>
        <w:rPr>
          <w:sz w:val="24"/>
          <w:szCs w:val="24"/>
        </w:rPr>
        <w:t>, kontinuirano kroz čitavo proračunsko razdoblje</w:t>
      </w:r>
    </w:p>
    <w:p w14:paraId="0362E948" w14:textId="77777777" w:rsidR="00525EE2" w:rsidRDefault="00525EE2" w:rsidP="00525EE2">
      <w:pPr>
        <w:autoSpaceDE w:val="0"/>
        <w:autoSpaceDN w:val="0"/>
        <w:adjustRightInd w:val="0"/>
        <w:spacing w:line="276" w:lineRule="auto"/>
        <w:ind w:left="39"/>
        <w:jc w:val="both"/>
        <w:rPr>
          <w:sz w:val="24"/>
          <w:szCs w:val="24"/>
        </w:rPr>
      </w:pPr>
    </w:p>
    <w:p w14:paraId="0D146799" w14:textId="7B3A6C79" w:rsidR="00304E3D" w:rsidRPr="00304E3D" w:rsidRDefault="00304E3D" w:rsidP="00525EE2">
      <w:pPr>
        <w:autoSpaceDE w:val="0"/>
        <w:autoSpaceDN w:val="0"/>
        <w:adjustRightInd w:val="0"/>
        <w:spacing w:line="276" w:lineRule="auto"/>
        <w:ind w:left="39" w:firstLine="501"/>
        <w:jc w:val="both"/>
        <w:rPr>
          <w:sz w:val="24"/>
          <w:szCs w:val="24"/>
        </w:rPr>
      </w:pPr>
      <w:r w:rsidRPr="00304E3D">
        <w:rPr>
          <w:sz w:val="24"/>
          <w:szCs w:val="24"/>
        </w:rPr>
        <w:t>Financijskim planom škole sredstva su planirana za provođenje programa osnovnoškolsko</w:t>
      </w:r>
      <w:r w:rsidR="007B4795">
        <w:rPr>
          <w:sz w:val="24"/>
          <w:szCs w:val="24"/>
        </w:rPr>
        <w:t>g</w:t>
      </w:r>
      <w:r w:rsidRPr="00304E3D">
        <w:rPr>
          <w:sz w:val="24"/>
          <w:szCs w:val="24"/>
        </w:rPr>
        <w:t xml:space="preserve"> obrazovanj</w:t>
      </w:r>
      <w:r w:rsidR="007B4795">
        <w:rPr>
          <w:sz w:val="24"/>
          <w:szCs w:val="24"/>
        </w:rPr>
        <w:t>a</w:t>
      </w:r>
      <w:r w:rsidRPr="00304E3D">
        <w:rPr>
          <w:sz w:val="24"/>
          <w:szCs w:val="24"/>
        </w:rPr>
        <w:t>.</w:t>
      </w:r>
    </w:p>
    <w:p w14:paraId="62D6FF65" w14:textId="1EBB0ED7" w:rsidR="00304E3D" w:rsidRPr="00304E3D" w:rsidRDefault="009428F3" w:rsidP="00525EE2">
      <w:pPr>
        <w:autoSpaceDE w:val="0"/>
        <w:autoSpaceDN w:val="0"/>
        <w:adjustRightInd w:val="0"/>
        <w:spacing w:line="276" w:lineRule="auto"/>
        <w:ind w:left="39"/>
        <w:jc w:val="both"/>
        <w:rPr>
          <w:sz w:val="24"/>
          <w:szCs w:val="24"/>
        </w:rPr>
      </w:pPr>
      <w:r>
        <w:rPr>
          <w:sz w:val="24"/>
          <w:szCs w:val="24"/>
        </w:rPr>
        <w:t>Ukupno je za 202</w:t>
      </w:r>
      <w:r w:rsidR="00705CFF">
        <w:rPr>
          <w:sz w:val="24"/>
          <w:szCs w:val="24"/>
        </w:rPr>
        <w:t>6</w:t>
      </w:r>
      <w:r w:rsidR="00304E3D" w:rsidRPr="00304E3D">
        <w:rPr>
          <w:sz w:val="24"/>
          <w:szCs w:val="24"/>
        </w:rPr>
        <w:t xml:space="preserve">. godinu predviđeno  </w:t>
      </w:r>
      <w:r w:rsidR="00705CFF">
        <w:rPr>
          <w:sz w:val="24"/>
          <w:szCs w:val="24"/>
        </w:rPr>
        <w:t>1.</w:t>
      </w:r>
      <w:r w:rsidR="006C4C29">
        <w:rPr>
          <w:sz w:val="24"/>
          <w:szCs w:val="24"/>
        </w:rPr>
        <w:t>582</w:t>
      </w:r>
      <w:r w:rsidR="00705CFF">
        <w:rPr>
          <w:sz w:val="24"/>
          <w:szCs w:val="24"/>
        </w:rPr>
        <w:t xml:space="preserve">.379,00 </w:t>
      </w:r>
      <w:r w:rsidR="00304E3D" w:rsidRPr="00304E3D">
        <w:rPr>
          <w:sz w:val="24"/>
          <w:szCs w:val="24"/>
        </w:rPr>
        <w:t xml:space="preserve">prihoda za provođenje </w:t>
      </w:r>
      <w:r w:rsidR="00525EE2">
        <w:rPr>
          <w:sz w:val="24"/>
          <w:szCs w:val="24"/>
        </w:rPr>
        <w:t>r</w:t>
      </w:r>
      <w:r w:rsidR="00304E3D" w:rsidRPr="00304E3D">
        <w:rPr>
          <w:sz w:val="24"/>
          <w:szCs w:val="24"/>
        </w:rPr>
        <w:t>edovne djelatnosti  osnovnog obra</w:t>
      </w:r>
      <w:r w:rsidR="00184F20">
        <w:rPr>
          <w:sz w:val="24"/>
          <w:szCs w:val="24"/>
        </w:rPr>
        <w:t>zovanja</w:t>
      </w:r>
      <w:r w:rsidR="00705CFF">
        <w:rPr>
          <w:sz w:val="24"/>
          <w:szCs w:val="24"/>
        </w:rPr>
        <w:t xml:space="preserve"> i energetsku obnovu zgrade matične škole u Svetoj Mariji</w:t>
      </w:r>
      <w:r w:rsidR="00184F20">
        <w:rPr>
          <w:sz w:val="24"/>
          <w:szCs w:val="24"/>
        </w:rPr>
        <w:t>,</w:t>
      </w:r>
      <w:r w:rsidR="00304E3D" w:rsidRPr="00304E3D">
        <w:rPr>
          <w:sz w:val="24"/>
          <w:szCs w:val="24"/>
        </w:rPr>
        <w:t xml:space="preserve"> za 202</w:t>
      </w:r>
      <w:r w:rsidR="00705CFF">
        <w:rPr>
          <w:sz w:val="24"/>
          <w:szCs w:val="24"/>
        </w:rPr>
        <w:t>7</w:t>
      </w:r>
      <w:r w:rsidR="00304E3D" w:rsidRPr="00304E3D">
        <w:rPr>
          <w:sz w:val="24"/>
          <w:szCs w:val="24"/>
        </w:rPr>
        <w:t>. iznos od</w:t>
      </w:r>
      <w:r w:rsidR="0092222D">
        <w:rPr>
          <w:sz w:val="24"/>
          <w:szCs w:val="24"/>
        </w:rPr>
        <w:t xml:space="preserve"> </w:t>
      </w:r>
      <w:r w:rsidR="00304E3D" w:rsidRPr="00304E3D">
        <w:rPr>
          <w:sz w:val="24"/>
          <w:szCs w:val="24"/>
        </w:rPr>
        <w:t xml:space="preserve"> </w:t>
      </w:r>
      <w:r w:rsidR="00705CFF">
        <w:rPr>
          <w:sz w:val="24"/>
          <w:szCs w:val="24"/>
        </w:rPr>
        <w:t xml:space="preserve">937.153,00 </w:t>
      </w:r>
      <w:r w:rsidR="00304E3D" w:rsidRPr="00304E3D">
        <w:rPr>
          <w:sz w:val="24"/>
          <w:szCs w:val="24"/>
        </w:rPr>
        <w:t xml:space="preserve">i </w:t>
      </w:r>
      <w:r w:rsidR="0092222D">
        <w:rPr>
          <w:sz w:val="24"/>
          <w:szCs w:val="24"/>
        </w:rPr>
        <w:t xml:space="preserve">za </w:t>
      </w:r>
      <w:r w:rsidR="00304E3D" w:rsidRPr="00304E3D">
        <w:rPr>
          <w:sz w:val="24"/>
          <w:szCs w:val="24"/>
        </w:rPr>
        <w:t>202</w:t>
      </w:r>
      <w:r w:rsidR="006B5A04">
        <w:rPr>
          <w:sz w:val="24"/>
          <w:szCs w:val="24"/>
        </w:rPr>
        <w:t>7</w:t>
      </w:r>
      <w:r w:rsidR="00705CFF">
        <w:rPr>
          <w:sz w:val="24"/>
          <w:szCs w:val="24"/>
        </w:rPr>
        <w:t>8</w:t>
      </w:r>
      <w:r w:rsidR="00304E3D" w:rsidRPr="00304E3D">
        <w:rPr>
          <w:sz w:val="24"/>
          <w:szCs w:val="24"/>
        </w:rPr>
        <w:t xml:space="preserve"> godinu planira se prihod od </w:t>
      </w:r>
      <w:r w:rsidR="00705CFF">
        <w:rPr>
          <w:sz w:val="24"/>
          <w:szCs w:val="24"/>
        </w:rPr>
        <w:t>937.153,00 eura</w:t>
      </w:r>
      <w:r w:rsidR="00304E3D" w:rsidRPr="00304E3D">
        <w:rPr>
          <w:sz w:val="24"/>
          <w:szCs w:val="24"/>
        </w:rPr>
        <w:t>.</w:t>
      </w:r>
    </w:p>
    <w:p w14:paraId="6D10A2FA" w14:textId="00777FE1" w:rsidR="007B4795" w:rsidRDefault="007B4795">
      <w:pPr>
        <w:spacing w:after="160" w:line="259" w:lineRule="auto"/>
        <w:rPr>
          <w:sz w:val="24"/>
          <w:szCs w:val="24"/>
        </w:rPr>
      </w:pPr>
      <w:r>
        <w:rPr>
          <w:sz w:val="24"/>
          <w:szCs w:val="24"/>
        </w:rPr>
        <w:br w:type="page"/>
      </w:r>
    </w:p>
    <w:tbl>
      <w:tblPr>
        <w:tblW w:w="9258" w:type="dxa"/>
        <w:tblInd w:w="93" w:type="dxa"/>
        <w:tblLayout w:type="fixed"/>
        <w:tblLook w:val="04A0" w:firstRow="1" w:lastRow="0" w:firstColumn="1" w:lastColumn="0" w:noHBand="0" w:noVBand="1"/>
      </w:tblPr>
      <w:tblGrid>
        <w:gridCol w:w="9258"/>
      </w:tblGrid>
      <w:tr w:rsidR="00304E3D" w:rsidRPr="00304E3D" w14:paraId="3CC83DA0" w14:textId="77777777" w:rsidTr="003E1F7B">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2493021" w14:textId="55BA23CC" w:rsidR="00304E3D" w:rsidRPr="00304E3D" w:rsidRDefault="00184F20" w:rsidP="00184F20">
            <w:pPr>
              <w:spacing w:line="276" w:lineRule="auto"/>
              <w:jc w:val="both"/>
              <w:rPr>
                <w:b/>
                <w:bCs/>
                <w:i/>
                <w:iCs/>
                <w:sz w:val="24"/>
                <w:szCs w:val="24"/>
              </w:rPr>
            </w:pPr>
            <w:r>
              <w:rPr>
                <w:b/>
                <w:bCs/>
                <w:i/>
                <w:iCs/>
                <w:sz w:val="24"/>
                <w:szCs w:val="24"/>
              </w:rPr>
              <w:lastRenderedPageBreak/>
              <w:t>PROGRAM  Osnovno školstvo</w:t>
            </w:r>
          </w:p>
        </w:tc>
      </w:tr>
      <w:tr w:rsidR="00304E3D" w:rsidRPr="00304E3D" w14:paraId="03B78B9C" w14:textId="77777777" w:rsidTr="00956E90">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8F10295" w14:textId="77777777" w:rsidR="00304E3D" w:rsidRPr="00304E3D" w:rsidRDefault="00304E3D" w:rsidP="00525EE2">
            <w:pPr>
              <w:spacing w:line="276" w:lineRule="auto"/>
              <w:jc w:val="both"/>
              <w:rPr>
                <w:color w:val="000000"/>
                <w:sz w:val="24"/>
                <w:szCs w:val="24"/>
              </w:rPr>
            </w:pPr>
            <w:r w:rsidRPr="00304E3D">
              <w:rPr>
                <w:b/>
                <w:color w:val="000000"/>
                <w:sz w:val="24"/>
                <w:szCs w:val="24"/>
              </w:rPr>
              <w:t>Opis programa</w:t>
            </w:r>
            <w:r w:rsidRPr="00304E3D">
              <w:rPr>
                <w:color w:val="000000"/>
                <w:sz w:val="24"/>
                <w:szCs w:val="24"/>
              </w:rPr>
              <w:t>:</w:t>
            </w:r>
          </w:p>
          <w:p w14:paraId="00FCF7B5" w14:textId="44FCD1C0" w:rsidR="00304E3D" w:rsidRPr="00304E3D" w:rsidRDefault="00304E3D" w:rsidP="005A0CD4">
            <w:pPr>
              <w:autoSpaceDE w:val="0"/>
              <w:autoSpaceDN w:val="0"/>
              <w:adjustRightInd w:val="0"/>
              <w:spacing w:line="276" w:lineRule="auto"/>
              <w:ind w:left="39"/>
              <w:jc w:val="both"/>
              <w:rPr>
                <w:sz w:val="24"/>
                <w:szCs w:val="24"/>
              </w:rPr>
            </w:pPr>
            <w:r w:rsidRPr="00304E3D">
              <w:rPr>
                <w:sz w:val="24"/>
                <w:szCs w:val="24"/>
              </w:rPr>
              <w:t>U 202</w:t>
            </w:r>
            <w:r w:rsidR="00705CFF">
              <w:rPr>
                <w:sz w:val="24"/>
                <w:szCs w:val="24"/>
              </w:rPr>
              <w:t>6</w:t>
            </w:r>
            <w:r w:rsidRPr="00304E3D">
              <w:rPr>
                <w:sz w:val="24"/>
                <w:szCs w:val="24"/>
              </w:rPr>
              <w:t>. godini planirani su projekti koji su obrazloženi u Kurikulumu i Godišnjem planu i programu rada</w:t>
            </w:r>
            <w:r w:rsidR="00525EE2">
              <w:rPr>
                <w:sz w:val="24"/>
                <w:szCs w:val="24"/>
              </w:rPr>
              <w:t xml:space="preserve"> Osnovne škole </w:t>
            </w:r>
            <w:r w:rsidR="00184F20">
              <w:rPr>
                <w:sz w:val="24"/>
                <w:szCs w:val="24"/>
              </w:rPr>
              <w:t>Sveta Marija</w:t>
            </w:r>
            <w:r w:rsidRPr="00304E3D">
              <w:rPr>
                <w:sz w:val="24"/>
                <w:szCs w:val="24"/>
              </w:rPr>
              <w:t>.</w:t>
            </w:r>
          </w:p>
        </w:tc>
      </w:tr>
      <w:tr w:rsidR="00304E3D" w:rsidRPr="00304E3D" w14:paraId="3EAAC57D" w14:textId="77777777" w:rsidTr="00956E90">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3373A3A2" w14:textId="77777777" w:rsidR="00304E3D" w:rsidRPr="00304E3D" w:rsidRDefault="00304E3D" w:rsidP="00525EE2">
            <w:pPr>
              <w:spacing w:line="276" w:lineRule="auto"/>
              <w:jc w:val="both"/>
              <w:rPr>
                <w:color w:val="000000"/>
                <w:sz w:val="24"/>
                <w:szCs w:val="24"/>
              </w:rPr>
            </w:pPr>
            <w:r w:rsidRPr="00304E3D">
              <w:rPr>
                <w:b/>
                <w:color w:val="000000"/>
                <w:sz w:val="24"/>
                <w:szCs w:val="24"/>
              </w:rPr>
              <w:t>Zakonske i druge pravne osnove programa</w:t>
            </w:r>
            <w:r w:rsidRPr="00304E3D">
              <w:rPr>
                <w:color w:val="000000"/>
                <w:sz w:val="24"/>
                <w:szCs w:val="24"/>
              </w:rPr>
              <w:t>:</w:t>
            </w:r>
          </w:p>
          <w:p w14:paraId="76595985" w14:textId="245577AA" w:rsidR="00304E3D" w:rsidRPr="00803E84" w:rsidRDefault="00304E3D" w:rsidP="00803E84">
            <w:pPr>
              <w:pStyle w:val="Odlomakpopisa"/>
              <w:numPr>
                <w:ilvl w:val="0"/>
                <w:numId w:val="21"/>
              </w:numPr>
              <w:autoSpaceDE w:val="0"/>
              <w:autoSpaceDN w:val="0"/>
              <w:adjustRightInd w:val="0"/>
              <w:spacing w:line="276" w:lineRule="auto"/>
              <w:jc w:val="both"/>
              <w:rPr>
                <w:sz w:val="24"/>
                <w:szCs w:val="24"/>
              </w:rPr>
            </w:pPr>
            <w:r w:rsidRPr="00803E84">
              <w:rPr>
                <w:sz w:val="24"/>
                <w:szCs w:val="24"/>
              </w:rPr>
              <w:t>Zakon o odgoju i obrazovanju u osnovnoj i srednjoj školi (NN broj 87/08, 86/09, 92/10, 105/10, 90/11, 5/12, 16/12, 86/12, 126/12, 94/13, 152/14,07/17, 68/18, 98/19, 64/20</w:t>
            </w:r>
            <w:r w:rsidR="00A70FCC">
              <w:rPr>
                <w:sz w:val="24"/>
                <w:szCs w:val="24"/>
              </w:rPr>
              <w:t>, 151/22, 155/23, 156/23</w:t>
            </w:r>
            <w:r w:rsidRPr="00803E84">
              <w:rPr>
                <w:sz w:val="24"/>
                <w:szCs w:val="24"/>
              </w:rPr>
              <w:t xml:space="preserve"> )</w:t>
            </w:r>
          </w:p>
          <w:p w14:paraId="5CCC31CC" w14:textId="3EACB772" w:rsidR="00304E3D" w:rsidRPr="00803E84" w:rsidRDefault="00304E3D" w:rsidP="00803E84">
            <w:pPr>
              <w:pStyle w:val="Odlomakpopisa"/>
              <w:numPr>
                <w:ilvl w:val="0"/>
                <w:numId w:val="21"/>
              </w:numPr>
              <w:autoSpaceDE w:val="0"/>
              <w:autoSpaceDN w:val="0"/>
              <w:adjustRightInd w:val="0"/>
              <w:spacing w:line="276" w:lineRule="auto"/>
              <w:jc w:val="both"/>
              <w:rPr>
                <w:sz w:val="24"/>
                <w:szCs w:val="24"/>
              </w:rPr>
            </w:pPr>
            <w:r w:rsidRPr="00803E84">
              <w:rPr>
                <w:sz w:val="24"/>
                <w:szCs w:val="24"/>
              </w:rPr>
              <w:t>Zakon o ustanovama (NN broj 76/93, 29/97, 47/99, 35/08, 127/19</w:t>
            </w:r>
            <w:r w:rsidR="00736B20">
              <w:rPr>
                <w:sz w:val="24"/>
                <w:szCs w:val="24"/>
              </w:rPr>
              <w:t>, 151/22</w:t>
            </w:r>
            <w:r w:rsidRPr="00803E84">
              <w:rPr>
                <w:sz w:val="24"/>
                <w:szCs w:val="24"/>
              </w:rPr>
              <w:t>),</w:t>
            </w:r>
          </w:p>
          <w:p w14:paraId="209F45B0" w14:textId="4421EAE5" w:rsidR="00304E3D" w:rsidRPr="00803E84" w:rsidRDefault="00304E3D" w:rsidP="00803E84">
            <w:pPr>
              <w:pStyle w:val="Odlomakpopisa"/>
              <w:numPr>
                <w:ilvl w:val="0"/>
                <w:numId w:val="21"/>
              </w:numPr>
              <w:autoSpaceDE w:val="0"/>
              <w:autoSpaceDN w:val="0"/>
              <w:adjustRightInd w:val="0"/>
              <w:spacing w:line="276" w:lineRule="auto"/>
              <w:jc w:val="both"/>
              <w:rPr>
                <w:sz w:val="24"/>
                <w:szCs w:val="24"/>
              </w:rPr>
            </w:pPr>
            <w:r w:rsidRPr="00803E84">
              <w:rPr>
                <w:sz w:val="24"/>
                <w:szCs w:val="24"/>
              </w:rPr>
              <w:t xml:space="preserve">Zakon o proračunu (NN broj </w:t>
            </w:r>
            <w:r w:rsidR="00736B20">
              <w:rPr>
                <w:sz w:val="24"/>
                <w:szCs w:val="24"/>
              </w:rPr>
              <w:t>144/21)</w:t>
            </w:r>
            <w:r w:rsidRPr="00803E84">
              <w:rPr>
                <w:sz w:val="24"/>
                <w:szCs w:val="24"/>
              </w:rPr>
              <w:t>, Pravilnik o proračunskim klasifi</w:t>
            </w:r>
            <w:r w:rsidR="00736B20">
              <w:rPr>
                <w:sz w:val="24"/>
                <w:szCs w:val="24"/>
              </w:rPr>
              <w:t>kacijama (NN broj 4/24</w:t>
            </w:r>
            <w:r w:rsidR="00A70FCC">
              <w:rPr>
                <w:sz w:val="24"/>
                <w:szCs w:val="24"/>
              </w:rPr>
              <w:t>, 125/25</w:t>
            </w:r>
            <w:r w:rsidRPr="00803E84">
              <w:rPr>
                <w:sz w:val="24"/>
                <w:szCs w:val="24"/>
              </w:rPr>
              <w:t>) i Pravilnik o proračunskom računovodstvu i računskom planu (NN br</w:t>
            </w:r>
            <w:r w:rsidR="001B2986">
              <w:rPr>
                <w:sz w:val="24"/>
                <w:szCs w:val="24"/>
              </w:rPr>
              <w:t>oj 158/</w:t>
            </w:r>
            <w:r w:rsidR="00736B20">
              <w:rPr>
                <w:sz w:val="24"/>
                <w:szCs w:val="24"/>
              </w:rPr>
              <w:t>23</w:t>
            </w:r>
            <w:r w:rsidR="001B2986">
              <w:rPr>
                <w:sz w:val="24"/>
                <w:szCs w:val="24"/>
              </w:rPr>
              <w:t>, 154/24</w:t>
            </w:r>
            <w:r w:rsidRPr="00803E84">
              <w:rPr>
                <w:sz w:val="24"/>
                <w:szCs w:val="24"/>
              </w:rPr>
              <w:t>),</w:t>
            </w:r>
          </w:p>
          <w:p w14:paraId="19413DF7" w14:textId="3E0BB5A0" w:rsidR="00304E3D" w:rsidRPr="00803E84" w:rsidRDefault="00304E3D" w:rsidP="00803E84">
            <w:pPr>
              <w:pStyle w:val="Odlomakpopisa"/>
              <w:numPr>
                <w:ilvl w:val="0"/>
                <w:numId w:val="21"/>
              </w:numPr>
              <w:autoSpaceDE w:val="0"/>
              <w:autoSpaceDN w:val="0"/>
              <w:adjustRightInd w:val="0"/>
              <w:spacing w:line="276" w:lineRule="auto"/>
              <w:jc w:val="both"/>
              <w:rPr>
                <w:sz w:val="24"/>
                <w:szCs w:val="24"/>
              </w:rPr>
            </w:pPr>
            <w:r w:rsidRPr="00803E84">
              <w:rPr>
                <w:sz w:val="24"/>
                <w:szCs w:val="24"/>
              </w:rPr>
              <w:t>Zakon o fiskalnoj odg</w:t>
            </w:r>
            <w:r w:rsidR="00A70FCC">
              <w:rPr>
                <w:sz w:val="24"/>
                <w:szCs w:val="24"/>
              </w:rPr>
              <w:t xml:space="preserve">ovornosti (NN </w:t>
            </w:r>
            <w:r w:rsidR="00736B20">
              <w:rPr>
                <w:sz w:val="24"/>
                <w:szCs w:val="24"/>
              </w:rPr>
              <w:t xml:space="preserve"> </w:t>
            </w:r>
            <w:r w:rsidRPr="00803E84">
              <w:rPr>
                <w:sz w:val="24"/>
                <w:szCs w:val="24"/>
              </w:rPr>
              <w:t xml:space="preserve">111/18 ), Uredba o sastavljanju i predaji Izjave o fiskalnoj odgovornosti i izvještaja o primjeni fiskalnih pravila (NN </w:t>
            </w:r>
            <w:r w:rsidR="00A70FCC">
              <w:rPr>
                <w:sz w:val="24"/>
                <w:szCs w:val="24"/>
              </w:rPr>
              <w:t>95/19</w:t>
            </w:r>
            <w:r w:rsidRPr="00803E84">
              <w:rPr>
                <w:sz w:val="24"/>
                <w:szCs w:val="24"/>
              </w:rPr>
              <w:t>),</w:t>
            </w:r>
          </w:p>
          <w:p w14:paraId="76F2FC14" w14:textId="0A08EB99" w:rsidR="00304E3D" w:rsidRPr="00803E84" w:rsidRDefault="00304E3D" w:rsidP="00803E84">
            <w:pPr>
              <w:pStyle w:val="Odlomakpopisa"/>
              <w:numPr>
                <w:ilvl w:val="0"/>
                <w:numId w:val="21"/>
              </w:numPr>
              <w:autoSpaceDE w:val="0"/>
              <w:autoSpaceDN w:val="0"/>
              <w:adjustRightInd w:val="0"/>
              <w:spacing w:line="276" w:lineRule="auto"/>
              <w:jc w:val="both"/>
              <w:rPr>
                <w:sz w:val="24"/>
                <w:szCs w:val="24"/>
              </w:rPr>
            </w:pPr>
            <w:r w:rsidRPr="00803E84">
              <w:rPr>
                <w:sz w:val="24"/>
                <w:szCs w:val="24"/>
              </w:rPr>
              <w:t>Upute za izradu proračuna Međimurske županije za razdoblje 202</w:t>
            </w:r>
            <w:r w:rsidR="00A70FCC">
              <w:rPr>
                <w:sz w:val="24"/>
                <w:szCs w:val="24"/>
              </w:rPr>
              <w:t>6</w:t>
            </w:r>
            <w:r w:rsidRPr="00803E84">
              <w:rPr>
                <w:sz w:val="24"/>
                <w:szCs w:val="24"/>
              </w:rPr>
              <w:t>.-202</w:t>
            </w:r>
            <w:r w:rsidR="00A70FCC">
              <w:rPr>
                <w:sz w:val="24"/>
                <w:szCs w:val="24"/>
              </w:rPr>
              <w:t>8</w:t>
            </w:r>
            <w:r w:rsidR="00124B7E">
              <w:rPr>
                <w:sz w:val="24"/>
                <w:szCs w:val="24"/>
              </w:rPr>
              <w:t>.</w:t>
            </w:r>
            <w:r w:rsidR="00A70FCC">
              <w:rPr>
                <w:sz w:val="24"/>
                <w:szCs w:val="24"/>
              </w:rPr>
              <w:t xml:space="preserve"> od listopada 2025.</w:t>
            </w:r>
          </w:p>
          <w:p w14:paraId="18EA96F7" w14:textId="75DFC03F" w:rsidR="00304E3D" w:rsidRPr="00803E84" w:rsidRDefault="00304E3D" w:rsidP="00803E84">
            <w:pPr>
              <w:pStyle w:val="Odlomakpopisa"/>
              <w:numPr>
                <w:ilvl w:val="0"/>
                <w:numId w:val="21"/>
              </w:numPr>
              <w:autoSpaceDE w:val="0"/>
              <w:autoSpaceDN w:val="0"/>
              <w:adjustRightInd w:val="0"/>
              <w:spacing w:line="276" w:lineRule="auto"/>
              <w:jc w:val="both"/>
              <w:rPr>
                <w:bCs/>
                <w:sz w:val="24"/>
                <w:szCs w:val="24"/>
              </w:rPr>
            </w:pPr>
            <w:r w:rsidRPr="00803E84">
              <w:rPr>
                <w:bCs/>
                <w:sz w:val="24"/>
                <w:szCs w:val="24"/>
              </w:rPr>
              <w:t xml:space="preserve">Godišnji plan i program rada </w:t>
            </w:r>
            <w:r w:rsidR="00AC301F" w:rsidRPr="00803E84">
              <w:rPr>
                <w:bCs/>
                <w:sz w:val="24"/>
                <w:szCs w:val="24"/>
              </w:rPr>
              <w:t xml:space="preserve">Osnovne škole </w:t>
            </w:r>
            <w:r w:rsidR="00184F20">
              <w:rPr>
                <w:bCs/>
                <w:sz w:val="24"/>
                <w:szCs w:val="24"/>
              </w:rPr>
              <w:t>Sveta Marija</w:t>
            </w:r>
            <w:r w:rsidR="00AC301F" w:rsidRPr="00803E84">
              <w:rPr>
                <w:bCs/>
                <w:sz w:val="24"/>
                <w:szCs w:val="24"/>
              </w:rPr>
              <w:t xml:space="preserve"> </w:t>
            </w:r>
            <w:r w:rsidRPr="00803E84">
              <w:rPr>
                <w:bCs/>
                <w:sz w:val="24"/>
                <w:szCs w:val="24"/>
              </w:rPr>
              <w:t>za školsku godinu 202</w:t>
            </w:r>
            <w:r w:rsidR="00A70FCC">
              <w:rPr>
                <w:bCs/>
                <w:sz w:val="24"/>
                <w:szCs w:val="24"/>
              </w:rPr>
              <w:t>5</w:t>
            </w:r>
            <w:r w:rsidRPr="00803E84">
              <w:rPr>
                <w:bCs/>
                <w:sz w:val="24"/>
                <w:szCs w:val="24"/>
              </w:rPr>
              <w:t>./202</w:t>
            </w:r>
            <w:r w:rsidR="00A70FCC">
              <w:rPr>
                <w:bCs/>
                <w:sz w:val="24"/>
                <w:szCs w:val="24"/>
              </w:rPr>
              <w:t>6</w:t>
            </w:r>
            <w:r w:rsidRPr="00803E84">
              <w:rPr>
                <w:bCs/>
                <w:sz w:val="24"/>
                <w:szCs w:val="24"/>
              </w:rPr>
              <w:t>.</w:t>
            </w:r>
            <w:r w:rsidR="00AC301F" w:rsidRPr="00803E84">
              <w:rPr>
                <w:bCs/>
                <w:sz w:val="24"/>
                <w:szCs w:val="24"/>
              </w:rPr>
              <w:t xml:space="preserve">, </w:t>
            </w:r>
            <w:r w:rsidRPr="00803E84">
              <w:rPr>
                <w:bCs/>
                <w:sz w:val="24"/>
                <w:szCs w:val="24"/>
              </w:rPr>
              <w:t>kojim se utvrđuje rad školske ustanove, mjesto, vrijeme, način i izvršitelji poslova</w:t>
            </w:r>
          </w:p>
          <w:p w14:paraId="7AAE4FCD" w14:textId="40B1D7F8" w:rsidR="00304E3D" w:rsidRPr="00803E84" w:rsidRDefault="00304E3D" w:rsidP="00803E84">
            <w:pPr>
              <w:pStyle w:val="Odlomakpopisa"/>
              <w:numPr>
                <w:ilvl w:val="0"/>
                <w:numId w:val="21"/>
              </w:numPr>
              <w:autoSpaceDE w:val="0"/>
              <w:autoSpaceDN w:val="0"/>
              <w:adjustRightInd w:val="0"/>
              <w:spacing w:line="276" w:lineRule="auto"/>
              <w:jc w:val="both"/>
              <w:rPr>
                <w:bCs/>
                <w:sz w:val="24"/>
                <w:szCs w:val="24"/>
              </w:rPr>
            </w:pPr>
            <w:r w:rsidRPr="00803E84">
              <w:rPr>
                <w:bCs/>
                <w:sz w:val="24"/>
                <w:szCs w:val="24"/>
              </w:rPr>
              <w:t xml:space="preserve">Školski kurikulum Osnovne škole </w:t>
            </w:r>
            <w:r w:rsidR="00184F20">
              <w:rPr>
                <w:bCs/>
                <w:sz w:val="24"/>
                <w:szCs w:val="24"/>
              </w:rPr>
              <w:t>Sveta Marija</w:t>
            </w:r>
            <w:r w:rsidR="00124B7E">
              <w:rPr>
                <w:bCs/>
                <w:sz w:val="24"/>
                <w:szCs w:val="24"/>
              </w:rPr>
              <w:t xml:space="preserve"> za školsku godinu 202</w:t>
            </w:r>
            <w:r w:rsidR="00A70FCC">
              <w:rPr>
                <w:bCs/>
                <w:sz w:val="24"/>
                <w:szCs w:val="24"/>
              </w:rPr>
              <w:t>5</w:t>
            </w:r>
            <w:r w:rsidRPr="00803E84">
              <w:rPr>
                <w:bCs/>
                <w:sz w:val="24"/>
                <w:szCs w:val="24"/>
              </w:rPr>
              <w:t>./202</w:t>
            </w:r>
            <w:r w:rsidR="00A70FCC">
              <w:rPr>
                <w:bCs/>
                <w:sz w:val="24"/>
                <w:szCs w:val="24"/>
              </w:rPr>
              <w:t>6</w:t>
            </w:r>
            <w:r w:rsidRPr="00803E84">
              <w:rPr>
                <w:bCs/>
                <w:sz w:val="24"/>
                <w:szCs w:val="24"/>
              </w:rPr>
              <w:t xml:space="preserve">. kojim se utvrđuje dugoročni i kratkoročni plan i program rada škole kroz izbornu nastavu, izvannastavne i izvanškolske aktivnosti, te druge odgojno obrazovne programe i projekte </w:t>
            </w:r>
          </w:p>
          <w:p w14:paraId="6D144BBF" w14:textId="77777777" w:rsidR="00304E3D" w:rsidRPr="00184F20" w:rsidRDefault="00304E3D" w:rsidP="00184F20">
            <w:pPr>
              <w:autoSpaceDE w:val="0"/>
              <w:autoSpaceDN w:val="0"/>
              <w:adjustRightInd w:val="0"/>
              <w:spacing w:line="276" w:lineRule="auto"/>
              <w:jc w:val="both"/>
              <w:rPr>
                <w:color w:val="000000"/>
                <w:sz w:val="24"/>
                <w:szCs w:val="24"/>
              </w:rPr>
            </w:pPr>
          </w:p>
        </w:tc>
      </w:tr>
      <w:tr w:rsidR="00304E3D" w:rsidRPr="00304E3D" w14:paraId="5580B010" w14:textId="77777777" w:rsidTr="00956E90">
        <w:trPr>
          <w:trHeight w:val="584"/>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14:paraId="386723DA" w14:textId="5F19C4F2" w:rsidR="00304E3D" w:rsidRPr="00304E3D" w:rsidRDefault="00304E3D" w:rsidP="00525EE2">
            <w:pPr>
              <w:spacing w:line="276" w:lineRule="auto"/>
              <w:jc w:val="both"/>
              <w:rPr>
                <w:b/>
                <w:color w:val="000000"/>
                <w:sz w:val="24"/>
                <w:szCs w:val="24"/>
              </w:rPr>
            </w:pPr>
            <w:r w:rsidRPr="00304E3D">
              <w:rPr>
                <w:b/>
                <w:color w:val="000000"/>
                <w:sz w:val="24"/>
                <w:szCs w:val="24"/>
              </w:rPr>
              <w:t>Ciljevi provedbe programa u razdoblju 202</w:t>
            </w:r>
            <w:r w:rsidR="00705CFF">
              <w:rPr>
                <w:b/>
                <w:color w:val="000000"/>
                <w:sz w:val="24"/>
                <w:szCs w:val="24"/>
              </w:rPr>
              <w:t>6</w:t>
            </w:r>
            <w:r w:rsidR="005A0CD4">
              <w:rPr>
                <w:b/>
                <w:color w:val="000000"/>
                <w:sz w:val="24"/>
                <w:szCs w:val="24"/>
              </w:rPr>
              <w:t>.-202</w:t>
            </w:r>
            <w:r w:rsidR="00705CFF">
              <w:rPr>
                <w:b/>
                <w:color w:val="000000"/>
                <w:sz w:val="24"/>
                <w:szCs w:val="24"/>
              </w:rPr>
              <w:t>8</w:t>
            </w:r>
            <w:r w:rsidRPr="00304E3D">
              <w:rPr>
                <w:b/>
                <w:color w:val="000000"/>
                <w:sz w:val="24"/>
                <w:szCs w:val="24"/>
              </w:rPr>
              <w:t>.</w:t>
            </w:r>
          </w:p>
          <w:p w14:paraId="67D73B0F" w14:textId="66253C3D" w:rsidR="00304E3D" w:rsidRDefault="00304E3D" w:rsidP="00525EE2">
            <w:pPr>
              <w:spacing w:line="276" w:lineRule="auto"/>
              <w:jc w:val="both"/>
              <w:rPr>
                <w:color w:val="000000"/>
                <w:sz w:val="24"/>
                <w:szCs w:val="24"/>
              </w:rPr>
            </w:pPr>
            <w:r w:rsidRPr="00304E3D">
              <w:rPr>
                <w:color w:val="000000"/>
                <w:sz w:val="24"/>
                <w:szCs w:val="24"/>
              </w:rPr>
              <w:t>Školske ustanove donose godišnje operativne planove (godišnji izvedbeni odgojno – obrazovni plan i program rada za školsku godinu 202</w:t>
            </w:r>
            <w:r w:rsidR="00705CFF">
              <w:rPr>
                <w:color w:val="000000"/>
                <w:sz w:val="24"/>
                <w:szCs w:val="24"/>
              </w:rPr>
              <w:t>5</w:t>
            </w:r>
            <w:r w:rsidRPr="00304E3D">
              <w:rPr>
                <w:color w:val="000000"/>
                <w:sz w:val="24"/>
                <w:szCs w:val="24"/>
              </w:rPr>
              <w:t>./202</w:t>
            </w:r>
            <w:r w:rsidR="00705CFF">
              <w:rPr>
                <w:color w:val="000000"/>
                <w:sz w:val="24"/>
                <w:szCs w:val="24"/>
              </w:rPr>
              <w:t>6</w:t>
            </w:r>
            <w:r w:rsidRPr="00304E3D">
              <w:rPr>
                <w:color w:val="000000"/>
                <w:sz w:val="24"/>
                <w:szCs w:val="24"/>
              </w:rPr>
              <w:t>. i školski kurikulum) prema planu i programu koje je donijelo Ministarstvo znanosti</w:t>
            </w:r>
            <w:r w:rsidR="005A0CD4">
              <w:rPr>
                <w:color w:val="000000"/>
                <w:sz w:val="24"/>
                <w:szCs w:val="24"/>
              </w:rPr>
              <w:t xml:space="preserve">, </w:t>
            </w:r>
            <w:r w:rsidRPr="00304E3D">
              <w:rPr>
                <w:color w:val="000000"/>
                <w:sz w:val="24"/>
                <w:szCs w:val="24"/>
              </w:rPr>
              <w:t>obrazovanja</w:t>
            </w:r>
            <w:r w:rsidR="005A0CD4">
              <w:rPr>
                <w:color w:val="000000"/>
                <w:sz w:val="24"/>
                <w:szCs w:val="24"/>
              </w:rPr>
              <w:t xml:space="preserve"> i mladih</w:t>
            </w:r>
            <w:r w:rsidRPr="00304E3D">
              <w:rPr>
                <w:color w:val="000000"/>
                <w:sz w:val="24"/>
                <w:szCs w:val="24"/>
              </w:rPr>
              <w:t xml:space="preserve">. Strateške planove donose: Ministarstvo znanosti, obrazovanja i </w:t>
            </w:r>
            <w:r w:rsidR="005A0CD4">
              <w:rPr>
                <w:color w:val="000000"/>
                <w:sz w:val="24"/>
                <w:szCs w:val="24"/>
              </w:rPr>
              <w:t xml:space="preserve">mladih </w:t>
            </w:r>
            <w:r w:rsidRPr="00304E3D">
              <w:rPr>
                <w:color w:val="000000"/>
                <w:sz w:val="24"/>
                <w:szCs w:val="24"/>
              </w:rPr>
              <w:t>te županije (razvojne strategije), osnivači dijela škola. Vertikalna usklađivanja ciljeva i programa Ministarstva znanosti</w:t>
            </w:r>
            <w:r w:rsidR="005A0CD4">
              <w:rPr>
                <w:color w:val="000000"/>
                <w:sz w:val="24"/>
                <w:szCs w:val="24"/>
              </w:rPr>
              <w:t>,</w:t>
            </w:r>
            <w:r w:rsidRPr="00304E3D">
              <w:rPr>
                <w:color w:val="000000"/>
                <w:sz w:val="24"/>
                <w:szCs w:val="24"/>
              </w:rPr>
              <w:t xml:space="preserve"> obrazovanja</w:t>
            </w:r>
            <w:r w:rsidR="005A0CD4">
              <w:rPr>
                <w:color w:val="000000"/>
                <w:sz w:val="24"/>
                <w:szCs w:val="24"/>
              </w:rPr>
              <w:t xml:space="preserve"> i mladih</w:t>
            </w:r>
            <w:r w:rsidR="007B4795">
              <w:rPr>
                <w:color w:val="000000"/>
                <w:sz w:val="24"/>
                <w:szCs w:val="24"/>
              </w:rPr>
              <w:t>,</w:t>
            </w:r>
            <w:r w:rsidRPr="00304E3D">
              <w:rPr>
                <w:color w:val="000000"/>
                <w:sz w:val="24"/>
                <w:szCs w:val="24"/>
              </w:rPr>
              <w:t xml:space="preserve"> odnosno županija s ciljevima i programima škola još nisu provedena</w:t>
            </w:r>
            <w:r w:rsidR="007B4795">
              <w:rPr>
                <w:color w:val="000000"/>
                <w:sz w:val="24"/>
                <w:szCs w:val="24"/>
              </w:rPr>
              <w:t>,</w:t>
            </w:r>
            <w:r w:rsidRPr="00304E3D">
              <w:rPr>
                <w:color w:val="000000"/>
                <w:sz w:val="24"/>
                <w:szCs w:val="24"/>
              </w:rPr>
              <w:t xml:space="preserve"> zato se u obrazloženju financijskog plana ne navodi ovaj dio.</w:t>
            </w:r>
          </w:p>
          <w:p w14:paraId="36AB6E26" w14:textId="124D3DCA" w:rsidR="00AC301F" w:rsidRDefault="00AC301F" w:rsidP="00525EE2">
            <w:pPr>
              <w:spacing w:line="276" w:lineRule="auto"/>
              <w:jc w:val="both"/>
              <w:rPr>
                <w:color w:val="000000"/>
                <w:sz w:val="24"/>
                <w:szCs w:val="24"/>
              </w:rPr>
            </w:pPr>
            <w:r>
              <w:rPr>
                <w:sz w:val="24"/>
                <w:szCs w:val="24"/>
              </w:rPr>
              <w:t xml:space="preserve">      </w:t>
            </w:r>
            <w:r w:rsidRPr="00AA2CF1">
              <w:rPr>
                <w:sz w:val="24"/>
                <w:szCs w:val="24"/>
              </w:rPr>
              <w:t>Škol</w:t>
            </w:r>
            <w:r>
              <w:rPr>
                <w:sz w:val="24"/>
                <w:szCs w:val="24"/>
              </w:rPr>
              <w:t>a</w:t>
            </w:r>
            <w:r w:rsidRPr="00AA2CF1">
              <w:rPr>
                <w:sz w:val="24"/>
                <w:szCs w:val="24"/>
              </w:rPr>
              <w:t xml:space="preserve"> ne donos</w:t>
            </w:r>
            <w:r>
              <w:rPr>
                <w:sz w:val="24"/>
                <w:szCs w:val="24"/>
              </w:rPr>
              <w:t>i</w:t>
            </w:r>
            <w:r w:rsidRPr="00AA2CF1">
              <w:rPr>
                <w:sz w:val="24"/>
                <w:szCs w:val="24"/>
              </w:rPr>
              <w:t xml:space="preserve"> strateške, već godišnje operativne planove. Godišnji plan i program rada škole se donosi za nastavnu godinu. Škola donosi i financijski plan koji se odnosi na fiskalnu godinu. Odstupanj</w:t>
            </w:r>
            <w:r>
              <w:rPr>
                <w:sz w:val="24"/>
                <w:szCs w:val="24"/>
              </w:rPr>
              <w:t>a</w:t>
            </w:r>
            <w:r w:rsidRPr="00AA2CF1">
              <w:rPr>
                <w:sz w:val="24"/>
                <w:szCs w:val="24"/>
              </w:rPr>
              <w:t xml:space="preserve"> u izvršenju financijskog plana su moguća upravo zbog te činjenice. U školi su neke aktivnosti primjerice započete u prvom polugodištu i nastavljaju se drugo, a to zapravo znači prijelaz iz jedne u drugu fiskalnu godinu.</w:t>
            </w:r>
          </w:p>
          <w:p w14:paraId="49F5FCFC" w14:textId="77777777" w:rsidR="00AC301F" w:rsidRDefault="00AC301F" w:rsidP="00AC301F">
            <w:pPr>
              <w:autoSpaceDE w:val="0"/>
              <w:autoSpaceDN w:val="0"/>
              <w:adjustRightInd w:val="0"/>
              <w:spacing w:line="276" w:lineRule="auto"/>
              <w:jc w:val="both"/>
              <w:rPr>
                <w:iCs/>
                <w:sz w:val="24"/>
                <w:szCs w:val="24"/>
              </w:rPr>
            </w:pPr>
            <w:r>
              <w:rPr>
                <w:iCs/>
                <w:sz w:val="24"/>
                <w:szCs w:val="24"/>
              </w:rPr>
              <w:t xml:space="preserve">     </w:t>
            </w:r>
            <w:r w:rsidR="00304E3D" w:rsidRPr="00304E3D">
              <w:rPr>
                <w:iCs/>
                <w:sz w:val="24"/>
                <w:szCs w:val="24"/>
              </w:rPr>
              <w:t>Ciljevi provedbe programa u trogodišnjem razdoblju i pokazatelji uspješnosti kojima će se mjeriti ostvarenje tih ciljeva</w:t>
            </w:r>
            <w:r>
              <w:rPr>
                <w:iCs/>
                <w:sz w:val="24"/>
                <w:szCs w:val="24"/>
              </w:rPr>
              <w:t xml:space="preserve"> navedeni su u daljnjem tekstu. </w:t>
            </w:r>
            <w:bookmarkStart w:id="1" w:name="_Hlk117785242"/>
          </w:p>
          <w:p w14:paraId="273D4DE8" w14:textId="6EC6569F" w:rsidR="00AC301F" w:rsidRPr="00AA2CF1" w:rsidRDefault="00AC301F" w:rsidP="00AC301F">
            <w:pPr>
              <w:autoSpaceDE w:val="0"/>
              <w:autoSpaceDN w:val="0"/>
              <w:adjustRightInd w:val="0"/>
              <w:spacing w:line="276" w:lineRule="auto"/>
              <w:jc w:val="both"/>
              <w:rPr>
                <w:sz w:val="24"/>
                <w:szCs w:val="24"/>
              </w:rPr>
            </w:pPr>
            <w:r w:rsidRPr="00AA2CF1">
              <w:rPr>
                <w:sz w:val="24"/>
                <w:szCs w:val="24"/>
              </w:rPr>
              <w:t xml:space="preserve">Osnovni i najvažniji cilj škole je kvalitetan rad, poticajno okruženje za ostvarivanje najvećih </w:t>
            </w:r>
            <w:r>
              <w:rPr>
                <w:sz w:val="24"/>
                <w:szCs w:val="24"/>
              </w:rPr>
              <w:t>postignuća</w:t>
            </w:r>
            <w:r w:rsidRPr="00AA2CF1">
              <w:rPr>
                <w:sz w:val="24"/>
                <w:szCs w:val="24"/>
              </w:rPr>
              <w:t xml:space="preserve"> u odgoju i obrazovanju učenika, što se postiže:</w:t>
            </w:r>
          </w:p>
          <w:p w14:paraId="0D59D9A4" w14:textId="77777777" w:rsidR="00AC301F" w:rsidRPr="00AA2CF1" w:rsidRDefault="00AC301F" w:rsidP="00AC301F">
            <w:pPr>
              <w:numPr>
                <w:ilvl w:val="0"/>
                <w:numId w:val="8"/>
              </w:numPr>
              <w:spacing w:line="276" w:lineRule="auto"/>
              <w:jc w:val="both"/>
              <w:rPr>
                <w:sz w:val="24"/>
                <w:szCs w:val="24"/>
              </w:rPr>
            </w:pPr>
            <w:r w:rsidRPr="00AA2CF1">
              <w:rPr>
                <w:sz w:val="24"/>
                <w:szCs w:val="24"/>
              </w:rPr>
              <w:t>permanentnim usavršavanjem učitelja kroz seminare, stručne skupove i aktive</w:t>
            </w:r>
          </w:p>
          <w:p w14:paraId="4AFF1ADB" w14:textId="1172E0BC" w:rsidR="00AC301F" w:rsidRPr="00AA2CF1" w:rsidRDefault="00AC301F" w:rsidP="00AC301F">
            <w:pPr>
              <w:numPr>
                <w:ilvl w:val="0"/>
                <w:numId w:val="8"/>
              </w:numPr>
              <w:spacing w:line="276" w:lineRule="auto"/>
              <w:jc w:val="both"/>
              <w:rPr>
                <w:sz w:val="24"/>
                <w:szCs w:val="24"/>
              </w:rPr>
            </w:pPr>
            <w:r w:rsidRPr="00AA2CF1">
              <w:rPr>
                <w:sz w:val="24"/>
                <w:szCs w:val="24"/>
              </w:rPr>
              <w:lastRenderedPageBreak/>
              <w:t>podizanjem nastavnog standarda na višu razinu primjenjujući digitalne sadržaje i alate u nastavi</w:t>
            </w:r>
          </w:p>
          <w:p w14:paraId="37B618D4" w14:textId="63E72899" w:rsidR="00AC301F" w:rsidRDefault="00AC301F" w:rsidP="00AC301F">
            <w:pPr>
              <w:numPr>
                <w:ilvl w:val="0"/>
                <w:numId w:val="8"/>
              </w:numPr>
              <w:spacing w:line="276" w:lineRule="auto"/>
              <w:jc w:val="both"/>
              <w:rPr>
                <w:sz w:val="24"/>
                <w:szCs w:val="24"/>
              </w:rPr>
            </w:pPr>
            <w:r w:rsidRPr="00AA2CF1">
              <w:rPr>
                <w:sz w:val="24"/>
                <w:szCs w:val="24"/>
              </w:rPr>
              <w:t>poticanjem učenika na kreativnost i izražavanje talenata</w:t>
            </w:r>
          </w:p>
          <w:p w14:paraId="3B683EB1" w14:textId="5B9E67BC" w:rsidR="00AC301F" w:rsidRPr="00304E3D" w:rsidRDefault="00AC301F" w:rsidP="00AC301F">
            <w:pPr>
              <w:numPr>
                <w:ilvl w:val="0"/>
                <w:numId w:val="8"/>
              </w:numPr>
              <w:autoSpaceDE w:val="0"/>
              <w:autoSpaceDN w:val="0"/>
              <w:adjustRightInd w:val="0"/>
              <w:spacing w:line="276" w:lineRule="auto"/>
              <w:jc w:val="both"/>
              <w:rPr>
                <w:sz w:val="24"/>
                <w:szCs w:val="24"/>
              </w:rPr>
            </w:pPr>
            <w:r>
              <w:rPr>
                <w:sz w:val="24"/>
                <w:szCs w:val="24"/>
              </w:rPr>
              <w:t>prepoznavanjem i detektiranjem</w:t>
            </w:r>
            <w:r w:rsidRPr="00304E3D">
              <w:rPr>
                <w:sz w:val="24"/>
                <w:szCs w:val="24"/>
              </w:rPr>
              <w:t xml:space="preserve"> učenik</w:t>
            </w:r>
            <w:r>
              <w:rPr>
                <w:sz w:val="24"/>
                <w:szCs w:val="24"/>
              </w:rPr>
              <w:t>a</w:t>
            </w:r>
            <w:r w:rsidRPr="00304E3D">
              <w:rPr>
                <w:sz w:val="24"/>
                <w:szCs w:val="24"/>
              </w:rPr>
              <w:t xml:space="preserve"> s teškoćama u učenju</w:t>
            </w:r>
            <w:r>
              <w:rPr>
                <w:sz w:val="24"/>
                <w:szCs w:val="24"/>
              </w:rPr>
              <w:t xml:space="preserve">, ali i </w:t>
            </w:r>
            <w:r w:rsidRPr="00304E3D">
              <w:rPr>
                <w:sz w:val="24"/>
                <w:szCs w:val="24"/>
              </w:rPr>
              <w:t>darovit</w:t>
            </w:r>
            <w:r>
              <w:rPr>
                <w:sz w:val="24"/>
                <w:szCs w:val="24"/>
              </w:rPr>
              <w:t>ih</w:t>
            </w:r>
            <w:r w:rsidRPr="00304E3D">
              <w:rPr>
                <w:sz w:val="24"/>
                <w:szCs w:val="24"/>
              </w:rPr>
              <w:t xml:space="preserve"> učenik</w:t>
            </w:r>
            <w:r>
              <w:rPr>
                <w:sz w:val="24"/>
                <w:szCs w:val="24"/>
              </w:rPr>
              <w:t>a</w:t>
            </w:r>
            <w:r w:rsidRPr="00304E3D">
              <w:rPr>
                <w:sz w:val="24"/>
                <w:szCs w:val="24"/>
              </w:rPr>
              <w:t>,</w:t>
            </w:r>
          </w:p>
          <w:p w14:paraId="152C3E1F" w14:textId="4123D890" w:rsidR="00AC301F" w:rsidRDefault="00AC301F" w:rsidP="00AC301F">
            <w:pPr>
              <w:numPr>
                <w:ilvl w:val="0"/>
                <w:numId w:val="8"/>
              </w:numPr>
              <w:autoSpaceDE w:val="0"/>
              <w:autoSpaceDN w:val="0"/>
              <w:adjustRightInd w:val="0"/>
              <w:spacing w:line="276" w:lineRule="auto"/>
              <w:jc w:val="both"/>
              <w:rPr>
                <w:sz w:val="24"/>
                <w:szCs w:val="24"/>
              </w:rPr>
            </w:pPr>
            <w:r w:rsidRPr="00304E3D">
              <w:rPr>
                <w:sz w:val="24"/>
                <w:szCs w:val="24"/>
              </w:rPr>
              <w:t>potican</w:t>
            </w:r>
            <w:r>
              <w:rPr>
                <w:sz w:val="24"/>
                <w:szCs w:val="24"/>
              </w:rPr>
              <w:t>jem</w:t>
            </w:r>
            <w:r w:rsidRPr="00304E3D">
              <w:rPr>
                <w:sz w:val="24"/>
                <w:szCs w:val="24"/>
              </w:rPr>
              <w:t xml:space="preserve"> razvoj</w:t>
            </w:r>
            <w:r>
              <w:rPr>
                <w:sz w:val="24"/>
                <w:szCs w:val="24"/>
              </w:rPr>
              <w:t>a</w:t>
            </w:r>
            <w:r w:rsidRPr="00304E3D">
              <w:rPr>
                <w:sz w:val="24"/>
                <w:szCs w:val="24"/>
              </w:rPr>
              <w:t xml:space="preserve"> pozitivnih osobina kao što su iskrenost, odgovornost, ustrajnost, prijateljstvo, briga za druge, disciplina</w:t>
            </w:r>
          </w:p>
          <w:p w14:paraId="4DDEF943" w14:textId="6F8E551C" w:rsidR="00AC301F" w:rsidRPr="00304E3D" w:rsidRDefault="00AC301F" w:rsidP="00AC301F">
            <w:pPr>
              <w:numPr>
                <w:ilvl w:val="0"/>
                <w:numId w:val="8"/>
              </w:numPr>
              <w:autoSpaceDE w:val="0"/>
              <w:autoSpaceDN w:val="0"/>
              <w:adjustRightInd w:val="0"/>
              <w:spacing w:line="276" w:lineRule="auto"/>
              <w:jc w:val="both"/>
              <w:rPr>
                <w:sz w:val="24"/>
                <w:szCs w:val="24"/>
              </w:rPr>
            </w:pPr>
            <w:r>
              <w:rPr>
                <w:sz w:val="24"/>
                <w:szCs w:val="24"/>
              </w:rPr>
              <w:t>poticanjem učenika na razvoj</w:t>
            </w:r>
            <w:r w:rsidRPr="00304E3D">
              <w:rPr>
                <w:sz w:val="24"/>
                <w:szCs w:val="24"/>
              </w:rPr>
              <w:t xml:space="preserve"> moraln</w:t>
            </w:r>
            <w:r>
              <w:rPr>
                <w:sz w:val="24"/>
                <w:szCs w:val="24"/>
              </w:rPr>
              <w:t>ih</w:t>
            </w:r>
            <w:r w:rsidRPr="00304E3D">
              <w:rPr>
                <w:sz w:val="24"/>
                <w:szCs w:val="24"/>
              </w:rPr>
              <w:t xml:space="preserve"> i etičk</w:t>
            </w:r>
            <w:r>
              <w:rPr>
                <w:sz w:val="24"/>
                <w:szCs w:val="24"/>
              </w:rPr>
              <w:t>ih</w:t>
            </w:r>
            <w:r w:rsidRPr="00304E3D">
              <w:rPr>
                <w:sz w:val="24"/>
                <w:szCs w:val="24"/>
              </w:rPr>
              <w:t xml:space="preserve"> vrijednosti i nenasilno rješavanje sukoba</w:t>
            </w:r>
          </w:p>
          <w:p w14:paraId="5FE34B9D" w14:textId="45448AE0" w:rsidR="00AC301F" w:rsidRDefault="00AC301F" w:rsidP="00AC301F">
            <w:pPr>
              <w:numPr>
                <w:ilvl w:val="0"/>
                <w:numId w:val="8"/>
              </w:numPr>
              <w:spacing w:line="276" w:lineRule="auto"/>
              <w:jc w:val="both"/>
              <w:rPr>
                <w:sz w:val="24"/>
                <w:szCs w:val="24"/>
              </w:rPr>
            </w:pPr>
            <w:r w:rsidRPr="00AA2CF1">
              <w:rPr>
                <w:sz w:val="24"/>
                <w:szCs w:val="24"/>
              </w:rPr>
              <w:t>uključivanje učenika u razne oblike slobodnih aktivnosti, natjecanja, natječaje, razne projekte i  priredbe</w:t>
            </w:r>
          </w:p>
          <w:p w14:paraId="2DD8B4A1" w14:textId="77777777" w:rsidR="00AC301F" w:rsidRPr="00AA2CF1" w:rsidRDefault="00AC301F" w:rsidP="00AC301F">
            <w:pPr>
              <w:numPr>
                <w:ilvl w:val="0"/>
                <w:numId w:val="8"/>
              </w:numPr>
              <w:spacing w:line="276" w:lineRule="auto"/>
              <w:jc w:val="both"/>
              <w:rPr>
                <w:sz w:val="24"/>
                <w:szCs w:val="24"/>
              </w:rPr>
            </w:pPr>
            <w:r>
              <w:rPr>
                <w:sz w:val="24"/>
                <w:szCs w:val="24"/>
              </w:rPr>
              <w:t>sudjelovanje učenika na školskim, županijskim, državnim i međunarodnim natjecanjima</w:t>
            </w:r>
          </w:p>
          <w:p w14:paraId="6D966239" w14:textId="77777777" w:rsidR="00AC301F" w:rsidRDefault="00AC301F" w:rsidP="00AC301F">
            <w:pPr>
              <w:numPr>
                <w:ilvl w:val="0"/>
                <w:numId w:val="8"/>
              </w:numPr>
              <w:spacing w:line="276" w:lineRule="auto"/>
              <w:jc w:val="both"/>
              <w:rPr>
                <w:sz w:val="24"/>
                <w:szCs w:val="24"/>
              </w:rPr>
            </w:pPr>
            <w:r w:rsidRPr="00AA2CF1">
              <w:rPr>
                <w:sz w:val="24"/>
                <w:szCs w:val="24"/>
              </w:rPr>
              <w:t>poticanjem razvoja pozitivnih vrijednosti</w:t>
            </w:r>
          </w:p>
          <w:p w14:paraId="3D430777" w14:textId="79B9391F" w:rsidR="00AC301F" w:rsidRDefault="00AC301F" w:rsidP="00AC301F">
            <w:pPr>
              <w:numPr>
                <w:ilvl w:val="0"/>
                <w:numId w:val="8"/>
              </w:numPr>
              <w:spacing w:line="276" w:lineRule="auto"/>
              <w:jc w:val="both"/>
              <w:rPr>
                <w:sz w:val="24"/>
                <w:szCs w:val="24"/>
              </w:rPr>
            </w:pPr>
            <w:r w:rsidRPr="00AA2CF1">
              <w:rPr>
                <w:sz w:val="24"/>
                <w:szCs w:val="24"/>
              </w:rPr>
              <w:t>nabavi</w:t>
            </w:r>
            <w:r>
              <w:rPr>
                <w:sz w:val="24"/>
                <w:szCs w:val="24"/>
              </w:rPr>
              <w:t xml:space="preserve"> </w:t>
            </w:r>
            <w:r w:rsidRPr="00AA2CF1">
              <w:rPr>
                <w:sz w:val="24"/>
                <w:szCs w:val="24"/>
              </w:rPr>
              <w:t>potrebnih nastavnih sredstava i pomagala</w:t>
            </w:r>
            <w:r>
              <w:rPr>
                <w:sz w:val="24"/>
                <w:szCs w:val="24"/>
              </w:rPr>
              <w:t>, kontinuirano kroz čitavo proračunsko razdoblje</w:t>
            </w:r>
          </w:p>
          <w:p w14:paraId="53EB1D14" w14:textId="77777777" w:rsidR="00AC301F" w:rsidRDefault="00AC301F" w:rsidP="00AC301F">
            <w:pPr>
              <w:numPr>
                <w:ilvl w:val="0"/>
                <w:numId w:val="8"/>
              </w:numPr>
              <w:spacing w:line="276" w:lineRule="auto"/>
              <w:jc w:val="both"/>
              <w:rPr>
                <w:sz w:val="24"/>
                <w:szCs w:val="24"/>
              </w:rPr>
            </w:pPr>
            <w:r>
              <w:rPr>
                <w:sz w:val="24"/>
                <w:szCs w:val="24"/>
              </w:rPr>
              <w:t>poticanjem razvoje ekološke svijesti zaposlenika i učenika, poticati i učiti o održivom razvoju</w:t>
            </w:r>
          </w:p>
          <w:bookmarkEnd w:id="1"/>
          <w:p w14:paraId="551826A1" w14:textId="351D6731" w:rsidR="00304E3D" w:rsidRPr="00304E3D" w:rsidRDefault="00696323" w:rsidP="00AC301F">
            <w:pPr>
              <w:numPr>
                <w:ilvl w:val="0"/>
                <w:numId w:val="8"/>
              </w:numPr>
              <w:autoSpaceDE w:val="0"/>
              <w:autoSpaceDN w:val="0"/>
              <w:adjustRightInd w:val="0"/>
              <w:spacing w:line="276" w:lineRule="auto"/>
              <w:jc w:val="both"/>
              <w:rPr>
                <w:sz w:val="24"/>
                <w:szCs w:val="24"/>
              </w:rPr>
            </w:pPr>
            <w:r w:rsidRPr="00304E3D">
              <w:rPr>
                <w:sz w:val="24"/>
                <w:szCs w:val="24"/>
              </w:rPr>
              <w:t>sura</w:t>
            </w:r>
            <w:r>
              <w:rPr>
                <w:sz w:val="24"/>
                <w:szCs w:val="24"/>
              </w:rPr>
              <w:t>dnjom</w:t>
            </w:r>
            <w:r w:rsidR="00304E3D" w:rsidRPr="00304E3D">
              <w:rPr>
                <w:sz w:val="24"/>
                <w:szCs w:val="24"/>
              </w:rPr>
              <w:t xml:space="preserve"> s roditeljima i lokalnom zajednicom te potica</w:t>
            </w:r>
            <w:r w:rsidR="00AC301F">
              <w:rPr>
                <w:sz w:val="24"/>
                <w:szCs w:val="24"/>
              </w:rPr>
              <w:t>njem</w:t>
            </w:r>
            <w:r w:rsidR="00304E3D" w:rsidRPr="00304E3D">
              <w:rPr>
                <w:sz w:val="24"/>
                <w:szCs w:val="24"/>
              </w:rPr>
              <w:t xml:space="preserve"> međuresorn</w:t>
            </w:r>
            <w:r>
              <w:rPr>
                <w:sz w:val="24"/>
                <w:szCs w:val="24"/>
              </w:rPr>
              <w:t>e</w:t>
            </w:r>
            <w:r w:rsidR="00304E3D" w:rsidRPr="00304E3D">
              <w:rPr>
                <w:sz w:val="24"/>
                <w:szCs w:val="24"/>
              </w:rPr>
              <w:t xml:space="preserve"> suradnj</w:t>
            </w:r>
            <w:r>
              <w:rPr>
                <w:sz w:val="24"/>
                <w:szCs w:val="24"/>
              </w:rPr>
              <w:t>e</w:t>
            </w:r>
          </w:p>
          <w:p w14:paraId="75839F3C" w14:textId="77777777" w:rsidR="00304E3D" w:rsidRPr="00304E3D" w:rsidRDefault="00304E3D" w:rsidP="00696323">
            <w:pPr>
              <w:autoSpaceDE w:val="0"/>
              <w:autoSpaceDN w:val="0"/>
              <w:adjustRightInd w:val="0"/>
              <w:spacing w:line="276" w:lineRule="auto"/>
              <w:ind w:left="900"/>
              <w:jc w:val="both"/>
              <w:rPr>
                <w:color w:val="080808"/>
                <w:sz w:val="24"/>
                <w:szCs w:val="24"/>
                <w:shd w:val="clear" w:color="auto" w:fill="FFFFFF"/>
              </w:rPr>
            </w:pPr>
          </w:p>
        </w:tc>
      </w:tr>
    </w:tbl>
    <w:p w14:paraId="44EF4BF9" w14:textId="43FD8A39" w:rsidR="00304E3D" w:rsidRPr="00304E3D" w:rsidRDefault="00304E3D" w:rsidP="00525EE2">
      <w:pPr>
        <w:autoSpaceDE w:val="0"/>
        <w:autoSpaceDN w:val="0"/>
        <w:adjustRightInd w:val="0"/>
        <w:spacing w:line="276" w:lineRule="auto"/>
        <w:ind w:left="39"/>
        <w:jc w:val="both"/>
        <w:rPr>
          <w:sz w:val="24"/>
          <w:szCs w:val="24"/>
        </w:rPr>
      </w:pPr>
    </w:p>
    <w:p w14:paraId="2B427A75" w14:textId="3F67F599" w:rsidR="00304E3D" w:rsidRDefault="00304E3D" w:rsidP="00525EE2">
      <w:pPr>
        <w:autoSpaceDE w:val="0"/>
        <w:autoSpaceDN w:val="0"/>
        <w:adjustRightInd w:val="0"/>
        <w:spacing w:line="276" w:lineRule="auto"/>
        <w:ind w:left="39"/>
        <w:jc w:val="both"/>
        <w:rPr>
          <w:sz w:val="24"/>
          <w:szCs w:val="24"/>
        </w:rPr>
      </w:pPr>
    </w:p>
    <w:p w14:paraId="1245BDDC" w14:textId="6A94F79E" w:rsidR="00E40EBE" w:rsidRDefault="00E40EBE" w:rsidP="00525EE2">
      <w:pPr>
        <w:autoSpaceDE w:val="0"/>
        <w:autoSpaceDN w:val="0"/>
        <w:adjustRightInd w:val="0"/>
        <w:spacing w:line="276" w:lineRule="auto"/>
        <w:ind w:left="39"/>
        <w:jc w:val="both"/>
        <w:rPr>
          <w:sz w:val="24"/>
          <w:szCs w:val="24"/>
        </w:rPr>
      </w:pPr>
    </w:p>
    <w:p w14:paraId="6FEC4E39" w14:textId="77777777" w:rsidR="00E40EBE" w:rsidRPr="00304E3D" w:rsidRDefault="00E40EBE" w:rsidP="00525EE2">
      <w:pPr>
        <w:autoSpaceDE w:val="0"/>
        <w:autoSpaceDN w:val="0"/>
        <w:adjustRightInd w:val="0"/>
        <w:spacing w:line="276" w:lineRule="auto"/>
        <w:ind w:left="39"/>
        <w:jc w:val="both"/>
        <w:rPr>
          <w:sz w:val="24"/>
          <w:szCs w:val="24"/>
        </w:rPr>
      </w:pPr>
    </w:p>
    <w:p w14:paraId="30609CAB" w14:textId="417F3040" w:rsidR="00304E3D" w:rsidRDefault="00304E3D" w:rsidP="00525EE2">
      <w:pPr>
        <w:numPr>
          <w:ilvl w:val="0"/>
          <w:numId w:val="19"/>
        </w:numPr>
        <w:autoSpaceDE w:val="0"/>
        <w:autoSpaceDN w:val="0"/>
        <w:adjustRightInd w:val="0"/>
        <w:spacing w:line="276" w:lineRule="auto"/>
        <w:jc w:val="both"/>
        <w:rPr>
          <w:b/>
          <w:sz w:val="24"/>
          <w:szCs w:val="24"/>
        </w:rPr>
      </w:pPr>
      <w:r w:rsidRPr="00304E3D">
        <w:rPr>
          <w:b/>
          <w:sz w:val="24"/>
          <w:szCs w:val="24"/>
        </w:rPr>
        <w:t>Procjena i ishodište potrebnih sredstava za aktivnosti/projekte unutar programa</w:t>
      </w:r>
    </w:p>
    <w:p w14:paraId="476AF1CC" w14:textId="08363B2B" w:rsidR="00F341A8" w:rsidRPr="00304E3D" w:rsidRDefault="006C4C29" w:rsidP="00F341A8">
      <w:pPr>
        <w:autoSpaceDE w:val="0"/>
        <w:autoSpaceDN w:val="0"/>
        <w:adjustRightInd w:val="0"/>
        <w:spacing w:line="276" w:lineRule="auto"/>
        <w:ind w:left="720"/>
        <w:jc w:val="both"/>
        <w:rPr>
          <w:b/>
          <w:sz w:val="24"/>
          <w:szCs w:val="24"/>
        </w:rPr>
      </w:pPr>
      <w:r w:rsidRPr="006C4C29">
        <w:drawing>
          <wp:inline distT="0" distB="0" distL="0" distR="0" wp14:anchorId="42B2A849" wp14:editId="29742278">
            <wp:extent cx="5760720" cy="23902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90292"/>
                    </a:xfrm>
                    <a:prstGeom prst="rect">
                      <a:avLst/>
                    </a:prstGeom>
                    <a:noFill/>
                    <a:ln>
                      <a:noFill/>
                    </a:ln>
                  </pic:spPr>
                </pic:pic>
              </a:graphicData>
            </a:graphic>
          </wp:inline>
        </w:drawing>
      </w:r>
    </w:p>
    <w:p w14:paraId="05670E83" w14:textId="3AF2782A" w:rsidR="00304E3D" w:rsidRDefault="00304E3D" w:rsidP="00525EE2">
      <w:pPr>
        <w:autoSpaceDE w:val="0"/>
        <w:autoSpaceDN w:val="0"/>
        <w:adjustRightInd w:val="0"/>
        <w:spacing w:line="276" w:lineRule="auto"/>
        <w:ind w:left="39"/>
        <w:jc w:val="both"/>
        <w:rPr>
          <w:sz w:val="24"/>
          <w:szCs w:val="24"/>
        </w:rPr>
      </w:pPr>
    </w:p>
    <w:p w14:paraId="6CEC74A5" w14:textId="215100C5" w:rsidR="00956E90" w:rsidRDefault="00956E90" w:rsidP="00525EE2">
      <w:pPr>
        <w:autoSpaceDE w:val="0"/>
        <w:autoSpaceDN w:val="0"/>
        <w:adjustRightInd w:val="0"/>
        <w:spacing w:line="276" w:lineRule="auto"/>
        <w:ind w:left="39"/>
        <w:jc w:val="both"/>
        <w:rPr>
          <w:sz w:val="24"/>
          <w:szCs w:val="24"/>
        </w:rPr>
      </w:pPr>
    </w:p>
    <w:p w14:paraId="3B9758E3" w14:textId="1197396B" w:rsidR="006A2683" w:rsidRDefault="006A2683" w:rsidP="00525EE2">
      <w:pPr>
        <w:autoSpaceDE w:val="0"/>
        <w:autoSpaceDN w:val="0"/>
        <w:adjustRightInd w:val="0"/>
        <w:spacing w:line="276" w:lineRule="auto"/>
        <w:ind w:left="39"/>
        <w:jc w:val="both"/>
        <w:rPr>
          <w:sz w:val="24"/>
          <w:szCs w:val="24"/>
        </w:rPr>
      </w:pPr>
    </w:p>
    <w:p w14:paraId="718280A1" w14:textId="77777777" w:rsidR="006C4C29" w:rsidRDefault="006C4C29" w:rsidP="00525EE2">
      <w:pPr>
        <w:autoSpaceDE w:val="0"/>
        <w:autoSpaceDN w:val="0"/>
        <w:adjustRightInd w:val="0"/>
        <w:spacing w:line="276" w:lineRule="auto"/>
        <w:ind w:left="39"/>
        <w:jc w:val="both"/>
        <w:rPr>
          <w:sz w:val="24"/>
          <w:szCs w:val="24"/>
        </w:rPr>
      </w:pPr>
    </w:p>
    <w:p w14:paraId="5F0E0997" w14:textId="39C5FAA9" w:rsidR="006A2683" w:rsidRDefault="006A2683" w:rsidP="00525EE2">
      <w:pPr>
        <w:autoSpaceDE w:val="0"/>
        <w:autoSpaceDN w:val="0"/>
        <w:adjustRightInd w:val="0"/>
        <w:spacing w:line="276" w:lineRule="auto"/>
        <w:ind w:left="39"/>
        <w:jc w:val="both"/>
        <w:rPr>
          <w:sz w:val="24"/>
          <w:szCs w:val="24"/>
        </w:rPr>
      </w:pPr>
    </w:p>
    <w:p w14:paraId="7B2E0599" w14:textId="7AC47E8F" w:rsidR="006A2683" w:rsidRDefault="006A2683" w:rsidP="00525EE2">
      <w:pPr>
        <w:autoSpaceDE w:val="0"/>
        <w:autoSpaceDN w:val="0"/>
        <w:adjustRightInd w:val="0"/>
        <w:spacing w:line="276" w:lineRule="auto"/>
        <w:ind w:left="39"/>
        <w:jc w:val="both"/>
        <w:rPr>
          <w:sz w:val="24"/>
          <w:szCs w:val="24"/>
        </w:rPr>
      </w:pPr>
    </w:p>
    <w:p w14:paraId="5F383174" w14:textId="77777777" w:rsidR="006A2683" w:rsidRDefault="006A2683" w:rsidP="00525EE2">
      <w:pPr>
        <w:autoSpaceDE w:val="0"/>
        <w:autoSpaceDN w:val="0"/>
        <w:adjustRightInd w:val="0"/>
        <w:spacing w:line="276" w:lineRule="auto"/>
        <w:ind w:left="39"/>
        <w:jc w:val="both"/>
        <w:rPr>
          <w:sz w:val="24"/>
          <w:szCs w:val="24"/>
        </w:rPr>
      </w:pPr>
    </w:p>
    <w:p w14:paraId="5AF42C70" w14:textId="77777777" w:rsidR="00956E90" w:rsidRPr="00304E3D" w:rsidRDefault="00956E90" w:rsidP="00525EE2">
      <w:pPr>
        <w:autoSpaceDE w:val="0"/>
        <w:autoSpaceDN w:val="0"/>
        <w:adjustRightInd w:val="0"/>
        <w:spacing w:line="276" w:lineRule="auto"/>
        <w:ind w:left="39"/>
        <w:jc w:val="both"/>
        <w:rPr>
          <w:sz w:val="24"/>
          <w:szCs w:val="24"/>
        </w:rPr>
      </w:pPr>
    </w:p>
    <w:p w14:paraId="48EB6BB4" w14:textId="367A53AF" w:rsidR="00304E3D" w:rsidRPr="00956E90" w:rsidRDefault="00F31EE0" w:rsidP="00F31EE0">
      <w:pPr>
        <w:pStyle w:val="Odlomakpopisa"/>
        <w:numPr>
          <w:ilvl w:val="0"/>
          <w:numId w:val="19"/>
        </w:numPr>
        <w:autoSpaceDE w:val="0"/>
        <w:autoSpaceDN w:val="0"/>
        <w:adjustRightInd w:val="0"/>
        <w:spacing w:line="276" w:lineRule="auto"/>
        <w:jc w:val="both"/>
        <w:rPr>
          <w:b/>
          <w:sz w:val="24"/>
          <w:szCs w:val="24"/>
        </w:rPr>
      </w:pPr>
      <w:r w:rsidRPr="00956E90">
        <w:rPr>
          <w:b/>
          <w:sz w:val="24"/>
          <w:szCs w:val="24"/>
        </w:rPr>
        <w:lastRenderedPageBreak/>
        <w:t>Obrazloženje programa</w:t>
      </w:r>
    </w:p>
    <w:p w14:paraId="0DE920DE" w14:textId="77777777" w:rsidR="00F31EE0" w:rsidRPr="00F31EE0" w:rsidRDefault="00F31EE0" w:rsidP="00F31EE0">
      <w:pPr>
        <w:pStyle w:val="Odlomakpopisa"/>
        <w:autoSpaceDE w:val="0"/>
        <w:autoSpaceDN w:val="0"/>
        <w:adjustRightInd w:val="0"/>
        <w:spacing w:line="276" w:lineRule="auto"/>
        <w:jc w:val="both"/>
        <w:rPr>
          <w:sz w:val="24"/>
          <w:szCs w:val="24"/>
        </w:rPr>
      </w:pPr>
    </w:p>
    <w:tbl>
      <w:tblPr>
        <w:tblW w:w="9515" w:type="dxa"/>
        <w:tblInd w:w="93" w:type="dxa"/>
        <w:tblLayout w:type="fixed"/>
        <w:tblLook w:val="04A0" w:firstRow="1" w:lastRow="0" w:firstColumn="1" w:lastColumn="0" w:noHBand="0" w:noVBand="1"/>
      </w:tblPr>
      <w:tblGrid>
        <w:gridCol w:w="1431"/>
        <w:gridCol w:w="1417"/>
        <w:gridCol w:w="1059"/>
        <w:gridCol w:w="21"/>
        <w:gridCol w:w="92"/>
        <w:gridCol w:w="1588"/>
        <w:gridCol w:w="21"/>
        <w:gridCol w:w="92"/>
        <w:gridCol w:w="1063"/>
        <w:gridCol w:w="21"/>
        <w:gridCol w:w="193"/>
        <w:gridCol w:w="962"/>
        <w:gridCol w:w="15"/>
        <w:gridCol w:w="6"/>
        <w:gridCol w:w="255"/>
        <w:gridCol w:w="1020"/>
        <w:gridCol w:w="259"/>
      </w:tblGrid>
      <w:tr w:rsidR="00304E3D" w:rsidRPr="00304E3D" w14:paraId="68A87FB2" w14:textId="77777777" w:rsidTr="00940687">
        <w:trPr>
          <w:gridAfter w:val="1"/>
          <w:wAfter w:w="259" w:type="dxa"/>
          <w:trHeight w:val="300"/>
        </w:trPr>
        <w:tc>
          <w:tcPr>
            <w:tcW w:w="9256"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2A749" w14:textId="43882EDE" w:rsidR="00304E3D" w:rsidRPr="00956E90" w:rsidRDefault="00B1583D" w:rsidP="00956E90">
            <w:pPr>
              <w:spacing w:line="276" w:lineRule="auto"/>
              <w:jc w:val="both"/>
              <w:rPr>
                <w:b/>
                <w:bCs/>
                <w:sz w:val="24"/>
                <w:szCs w:val="24"/>
              </w:rPr>
            </w:pPr>
            <w:r>
              <w:rPr>
                <w:b/>
                <w:bCs/>
                <w:sz w:val="24"/>
                <w:szCs w:val="24"/>
              </w:rPr>
              <w:t xml:space="preserve">Naziv projekta/aktivnosti u proračunu: </w:t>
            </w:r>
            <w:r w:rsidR="00F31EE0" w:rsidRPr="00956E90">
              <w:rPr>
                <w:b/>
                <w:bCs/>
                <w:sz w:val="24"/>
                <w:szCs w:val="24"/>
              </w:rPr>
              <w:t>Opći prihodi i primici 11</w:t>
            </w:r>
          </w:p>
        </w:tc>
      </w:tr>
      <w:tr w:rsidR="00304E3D" w:rsidRPr="00304E3D" w14:paraId="4F1EA261" w14:textId="77777777" w:rsidTr="00940687">
        <w:trPr>
          <w:gridAfter w:val="1"/>
          <w:wAfter w:w="259" w:type="dxa"/>
          <w:trHeight w:val="509"/>
        </w:trPr>
        <w:tc>
          <w:tcPr>
            <w:tcW w:w="9256" w:type="dxa"/>
            <w:gridSpan w:val="16"/>
            <w:vMerge w:val="restart"/>
            <w:tcBorders>
              <w:top w:val="single" w:sz="4" w:space="0" w:color="auto"/>
              <w:left w:val="single" w:sz="4" w:space="0" w:color="auto"/>
              <w:bottom w:val="single" w:sz="4" w:space="0" w:color="auto"/>
              <w:right w:val="single" w:sz="4" w:space="0" w:color="auto"/>
            </w:tcBorders>
            <w:shd w:val="clear" w:color="auto" w:fill="auto"/>
          </w:tcPr>
          <w:p w14:paraId="2E56B305" w14:textId="695C9FE2" w:rsidR="00304E3D" w:rsidRPr="00304E3D" w:rsidRDefault="00BC222D" w:rsidP="00BC222D">
            <w:pPr>
              <w:spacing w:line="276" w:lineRule="auto"/>
              <w:jc w:val="both"/>
              <w:rPr>
                <w:color w:val="000000"/>
                <w:sz w:val="24"/>
                <w:szCs w:val="24"/>
              </w:rPr>
            </w:pPr>
            <w:r>
              <w:rPr>
                <w:color w:val="000000"/>
                <w:sz w:val="24"/>
                <w:szCs w:val="24"/>
              </w:rPr>
              <w:t xml:space="preserve">Iz općih prihoda i primitaka planirano je sufinanciranje dijela troškova energetske obnove zgrade matične škole u Svetoj Mariji (400.000,00) i financiranje 35% troškova decentraliziranih funkcija (20.950,00 - energenti, materijalni rashodi i tekuće i investicijsko održavanje) za koje sredstva su sredstva osigurana u proračunu Međimurske županije. </w:t>
            </w:r>
          </w:p>
        </w:tc>
      </w:tr>
      <w:tr w:rsidR="00304E3D" w:rsidRPr="00304E3D" w14:paraId="1F283C45" w14:textId="77777777" w:rsidTr="00940687">
        <w:trPr>
          <w:gridAfter w:val="1"/>
          <w:wAfter w:w="259" w:type="dxa"/>
          <w:trHeight w:val="611"/>
        </w:trPr>
        <w:tc>
          <w:tcPr>
            <w:tcW w:w="9256" w:type="dxa"/>
            <w:gridSpan w:val="16"/>
            <w:vMerge/>
            <w:tcBorders>
              <w:top w:val="single" w:sz="4" w:space="0" w:color="auto"/>
              <w:left w:val="single" w:sz="4" w:space="0" w:color="auto"/>
              <w:bottom w:val="single" w:sz="4" w:space="0" w:color="auto"/>
              <w:right w:val="single" w:sz="4" w:space="0" w:color="auto"/>
            </w:tcBorders>
            <w:vAlign w:val="center"/>
          </w:tcPr>
          <w:p w14:paraId="65483BBA" w14:textId="77777777" w:rsidR="00304E3D" w:rsidRPr="00304E3D" w:rsidRDefault="00304E3D" w:rsidP="00525EE2">
            <w:pPr>
              <w:spacing w:line="276" w:lineRule="auto"/>
              <w:jc w:val="both"/>
              <w:rPr>
                <w:color w:val="000000"/>
                <w:sz w:val="24"/>
                <w:szCs w:val="24"/>
              </w:rPr>
            </w:pPr>
          </w:p>
        </w:tc>
      </w:tr>
      <w:tr w:rsidR="00304E3D" w:rsidRPr="00304E3D" w14:paraId="4505BA7E" w14:textId="77777777" w:rsidTr="00940687">
        <w:trPr>
          <w:trHeight w:val="564"/>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6957" w14:textId="77777777" w:rsidR="00304E3D" w:rsidRPr="00304E3D" w:rsidRDefault="00304E3D" w:rsidP="00525EE2">
            <w:pPr>
              <w:spacing w:line="276" w:lineRule="auto"/>
              <w:jc w:val="both"/>
              <w:rPr>
                <w:color w:val="000000"/>
                <w:sz w:val="24"/>
                <w:szCs w:val="24"/>
              </w:rPr>
            </w:pPr>
            <w:r w:rsidRPr="00304E3D">
              <w:rPr>
                <w:color w:val="000000"/>
                <w:sz w:val="24"/>
                <w:szCs w:val="24"/>
              </w:rPr>
              <w:t>Pokazatelj</w:t>
            </w:r>
          </w:p>
          <w:p w14:paraId="76121362" w14:textId="77777777" w:rsidR="00304E3D" w:rsidRPr="00304E3D" w:rsidRDefault="00304E3D" w:rsidP="00525EE2">
            <w:pPr>
              <w:spacing w:line="276" w:lineRule="auto"/>
              <w:jc w:val="both"/>
              <w:rPr>
                <w:color w:val="000000"/>
                <w:sz w:val="24"/>
                <w:szCs w:val="24"/>
              </w:rPr>
            </w:pPr>
            <w:r w:rsidRPr="00304E3D">
              <w:rPr>
                <w:color w:val="000000"/>
                <w:sz w:val="24"/>
                <w:szCs w:val="24"/>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7E7C35" w14:textId="77777777" w:rsidR="00304E3D" w:rsidRPr="00304E3D" w:rsidRDefault="00304E3D" w:rsidP="00525EE2">
            <w:pPr>
              <w:spacing w:line="276" w:lineRule="auto"/>
              <w:jc w:val="both"/>
              <w:rPr>
                <w:color w:val="000000"/>
                <w:sz w:val="24"/>
                <w:szCs w:val="24"/>
              </w:rPr>
            </w:pPr>
            <w:r w:rsidRPr="00304E3D">
              <w:rPr>
                <w:color w:val="000000"/>
                <w:sz w:val="24"/>
                <w:szCs w:val="24"/>
              </w:rPr>
              <w:t>Definicija pokazatelja</w:t>
            </w:r>
          </w:p>
        </w:tc>
        <w:tc>
          <w:tcPr>
            <w:tcW w:w="1172" w:type="dxa"/>
            <w:gridSpan w:val="3"/>
            <w:tcBorders>
              <w:top w:val="single" w:sz="4" w:space="0" w:color="auto"/>
              <w:left w:val="nil"/>
              <w:bottom w:val="single" w:sz="4" w:space="0" w:color="auto"/>
              <w:right w:val="single" w:sz="4" w:space="0" w:color="auto"/>
            </w:tcBorders>
            <w:vAlign w:val="center"/>
          </w:tcPr>
          <w:p w14:paraId="456FBC6B" w14:textId="77777777" w:rsidR="00304E3D" w:rsidRPr="00304E3D" w:rsidRDefault="00304E3D" w:rsidP="00525EE2">
            <w:pPr>
              <w:spacing w:line="276" w:lineRule="auto"/>
              <w:jc w:val="both"/>
              <w:rPr>
                <w:color w:val="000000"/>
                <w:sz w:val="24"/>
                <w:szCs w:val="24"/>
              </w:rPr>
            </w:pPr>
            <w:r w:rsidRPr="00304E3D">
              <w:rPr>
                <w:color w:val="000000"/>
                <w:sz w:val="24"/>
                <w:szCs w:val="24"/>
              </w:rPr>
              <w:t>Jedinica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9C336E" w14:textId="21684F8F" w:rsidR="00304E3D" w:rsidRPr="00304E3D" w:rsidRDefault="00304E3D" w:rsidP="00BC222D">
            <w:pPr>
              <w:spacing w:line="276" w:lineRule="auto"/>
              <w:jc w:val="both"/>
              <w:rPr>
                <w:color w:val="000000"/>
                <w:sz w:val="24"/>
                <w:szCs w:val="24"/>
              </w:rPr>
            </w:pPr>
            <w:r w:rsidRPr="00304E3D">
              <w:rPr>
                <w:color w:val="000000"/>
                <w:sz w:val="24"/>
                <w:szCs w:val="24"/>
              </w:rPr>
              <w:t>Polazna vrijednost 202</w:t>
            </w:r>
            <w:r w:rsidR="00BC222D">
              <w:rPr>
                <w:color w:val="000000"/>
                <w:sz w:val="24"/>
                <w:szCs w:val="24"/>
              </w:rPr>
              <w:t>5</w:t>
            </w:r>
            <w:r w:rsidRPr="00304E3D">
              <w:rPr>
                <w:color w:val="000000"/>
                <w:sz w:val="24"/>
                <w:szCs w:val="24"/>
              </w:rPr>
              <w:t>.</w:t>
            </w:r>
          </w:p>
        </w:tc>
        <w:tc>
          <w:tcPr>
            <w:tcW w:w="1277" w:type="dxa"/>
            <w:gridSpan w:val="3"/>
            <w:tcBorders>
              <w:top w:val="single" w:sz="4" w:space="0" w:color="auto"/>
              <w:left w:val="nil"/>
              <w:bottom w:val="single" w:sz="4" w:space="0" w:color="auto"/>
              <w:right w:val="single" w:sz="4" w:space="0" w:color="auto"/>
            </w:tcBorders>
            <w:shd w:val="clear" w:color="auto" w:fill="auto"/>
            <w:vAlign w:val="center"/>
            <w:hideMark/>
          </w:tcPr>
          <w:p w14:paraId="056DE5A5" w14:textId="77777777" w:rsidR="00304E3D" w:rsidRPr="00304E3D" w:rsidRDefault="00304E3D" w:rsidP="00525EE2">
            <w:pPr>
              <w:spacing w:line="276" w:lineRule="auto"/>
              <w:jc w:val="both"/>
              <w:rPr>
                <w:color w:val="000000"/>
                <w:sz w:val="24"/>
                <w:szCs w:val="24"/>
              </w:rPr>
            </w:pPr>
            <w:r w:rsidRPr="00304E3D">
              <w:rPr>
                <w:color w:val="000000"/>
                <w:sz w:val="24"/>
                <w:szCs w:val="24"/>
              </w:rPr>
              <w:t>Ciljana vrijednost</w:t>
            </w:r>
          </w:p>
          <w:p w14:paraId="640FA6E2" w14:textId="69EEC39E" w:rsidR="00304E3D" w:rsidRPr="00304E3D" w:rsidRDefault="00304E3D" w:rsidP="00BC222D">
            <w:pPr>
              <w:spacing w:line="276" w:lineRule="auto"/>
              <w:jc w:val="both"/>
              <w:rPr>
                <w:color w:val="000000"/>
                <w:sz w:val="24"/>
                <w:szCs w:val="24"/>
              </w:rPr>
            </w:pPr>
            <w:r w:rsidRPr="00304E3D">
              <w:rPr>
                <w:color w:val="000000"/>
                <w:sz w:val="24"/>
                <w:szCs w:val="24"/>
              </w:rPr>
              <w:t>202</w:t>
            </w:r>
            <w:r w:rsidR="00BC222D">
              <w:rPr>
                <w:color w:val="000000"/>
                <w:sz w:val="24"/>
                <w:szCs w:val="24"/>
              </w:rPr>
              <w:t>6</w:t>
            </w:r>
            <w:r w:rsidRPr="00304E3D">
              <w:rPr>
                <w:color w:val="000000"/>
                <w:sz w:val="24"/>
                <w:szCs w:val="24"/>
              </w:rPr>
              <w:t>.</w:t>
            </w:r>
          </w:p>
        </w:tc>
        <w:tc>
          <w:tcPr>
            <w:tcW w:w="1238" w:type="dxa"/>
            <w:gridSpan w:val="4"/>
            <w:tcBorders>
              <w:top w:val="single" w:sz="4" w:space="0" w:color="auto"/>
              <w:left w:val="nil"/>
              <w:bottom w:val="single" w:sz="4" w:space="0" w:color="auto"/>
              <w:right w:val="single" w:sz="4" w:space="0" w:color="auto"/>
            </w:tcBorders>
            <w:vAlign w:val="center"/>
          </w:tcPr>
          <w:p w14:paraId="478211EE" w14:textId="77777777" w:rsidR="00304E3D" w:rsidRPr="00304E3D" w:rsidRDefault="00304E3D" w:rsidP="00525EE2">
            <w:pPr>
              <w:spacing w:line="276" w:lineRule="auto"/>
              <w:jc w:val="both"/>
              <w:rPr>
                <w:color w:val="000000"/>
                <w:sz w:val="24"/>
                <w:szCs w:val="24"/>
              </w:rPr>
            </w:pPr>
            <w:r w:rsidRPr="00304E3D">
              <w:rPr>
                <w:color w:val="000000"/>
                <w:sz w:val="24"/>
                <w:szCs w:val="24"/>
              </w:rPr>
              <w:t>Ciljana vrijednost</w:t>
            </w:r>
          </w:p>
          <w:p w14:paraId="63F6AB87" w14:textId="731C3B88" w:rsidR="00304E3D" w:rsidRPr="00304E3D" w:rsidRDefault="00304E3D" w:rsidP="00BC222D">
            <w:pPr>
              <w:spacing w:line="276" w:lineRule="auto"/>
              <w:jc w:val="both"/>
              <w:rPr>
                <w:color w:val="000000"/>
                <w:sz w:val="24"/>
                <w:szCs w:val="24"/>
              </w:rPr>
            </w:pPr>
            <w:r w:rsidRPr="00304E3D">
              <w:rPr>
                <w:color w:val="000000"/>
                <w:sz w:val="24"/>
                <w:szCs w:val="24"/>
              </w:rPr>
              <w:t>202</w:t>
            </w:r>
            <w:r w:rsidR="00BC222D">
              <w:rPr>
                <w:color w:val="000000"/>
                <w:sz w:val="24"/>
                <w:szCs w:val="24"/>
              </w:rPr>
              <w:t>7</w:t>
            </w:r>
            <w:r w:rsidRPr="00304E3D">
              <w:rPr>
                <w:color w:val="000000"/>
                <w:sz w:val="24"/>
                <w:szCs w:val="24"/>
              </w:rPr>
              <w:t>.</w:t>
            </w:r>
          </w:p>
        </w:tc>
        <w:tc>
          <w:tcPr>
            <w:tcW w:w="1279" w:type="dxa"/>
            <w:gridSpan w:val="2"/>
            <w:tcBorders>
              <w:top w:val="single" w:sz="4" w:space="0" w:color="auto"/>
              <w:left w:val="nil"/>
              <w:bottom w:val="single" w:sz="4" w:space="0" w:color="auto"/>
              <w:right w:val="single" w:sz="4" w:space="0" w:color="auto"/>
            </w:tcBorders>
            <w:vAlign w:val="center"/>
          </w:tcPr>
          <w:p w14:paraId="091F529B" w14:textId="77777777" w:rsidR="00304E3D" w:rsidRPr="00304E3D" w:rsidRDefault="00304E3D" w:rsidP="00525EE2">
            <w:pPr>
              <w:spacing w:line="276" w:lineRule="auto"/>
              <w:jc w:val="both"/>
              <w:rPr>
                <w:color w:val="000000"/>
                <w:sz w:val="24"/>
                <w:szCs w:val="24"/>
              </w:rPr>
            </w:pPr>
            <w:r w:rsidRPr="00304E3D">
              <w:rPr>
                <w:color w:val="000000"/>
                <w:sz w:val="24"/>
                <w:szCs w:val="24"/>
              </w:rPr>
              <w:t>Ciljana vrijednost</w:t>
            </w:r>
          </w:p>
          <w:p w14:paraId="11B0C1C1" w14:textId="326B562E" w:rsidR="00304E3D" w:rsidRPr="00304E3D" w:rsidRDefault="00304E3D" w:rsidP="00BC222D">
            <w:pPr>
              <w:spacing w:line="276" w:lineRule="auto"/>
              <w:jc w:val="both"/>
              <w:rPr>
                <w:color w:val="000000"/>
                <w:sz w:val="24"/>
                <w:szCs w:val="24"/>
              </w:rPr>
            </w:pPr>
            <w:r w:rsidRPr="00304E3D">
              <w:rPr>
                <w:color w:val="000000"/>
                <w:sz w:val="24"/>
                <w:szCs w:val="24"/>
              </w:rPr>
              <w:t>202</w:t>
            </w:r>
            <w:r w:rsidR="00BC222D">
              <w:rPr>
                <w:color w:val="000000"/>
                <w:sz w:val="24"/>
                <w:szCs w:val="24"/>
              </w:rPr>
              <w:t>8</w:t>
            </w:r>
            <w:r w:rsidRPr="00304E3D">
              <w:rPr>
                <w:color w:val="000000"/>
                <w:sz w:val="24"/>
                <w:szCs w:val="24"/>
              </w:rPr>
              <w:t>.</w:t>
            </w:r>
          </w:p>
        </w:tc>
      </w:tr>
      <w:tr w:rsidR="00BC222D" w:rsidRPr="003D60D2" w14:paraId="5D1BA50C" w14:textId="77777777" w:rsidTr="00940687">
        <w:trPr>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14:paraId="07D04227" w14:textId="3E8B8B80" w:rsidR="00BC222D" w:rsidRPr="003D60D2" w:rsidRDefault="00BC222D" w:rsidP="00BC222D">
            <w:pPr>
              <w:spacing w:line="276" w:lineRule="auto"/>
              <w:jc w:val="both"/>
              <w:rPr>
                <w:color w:val="000000"/>
              </w:rPr>
            </w:pPr>
            <w:r w:rsidRPr="0034424C">
              <w:rPr>
                <w:color w:val="000000"/>
              </w:rPr>
              <w:t>Plaćeni računi, namjensko trošenje sredstava</w:t>
            </w:r>
          </w:p>
        </w:tc>
        <w:tc>
          <w:tcPr>
            <w:tcW w:w="1417" w:type="dxa"/>
            <w:tcBorders>
              <w:top w:val="nil"/>
              <w:left w:val="nil"/>
              <w:bottom w:val="single" w:sz="4" w:space="0" w:color="auto"/>
              <w:right w:val="single" w:sz="4" w:space="0" w:color="auto"/>
            </w:tcBorders>
            <w:shd w:val="clear" w:color="auto" w:fill="auto"/>
            <w:noWrap/>
            <w:vAlign w:val="bottom"/>
            <w:hideMark/>
          </w:tcPr>
          <w:p w14:paraId="5B86857E" w14:textId="60BE2082" w:rsidR="00BC222D" w:rsidRPr="003D60D2" w:rsidRDefault="00BC222D" w:rsidP="00BC222D">
            <w:pPr>
              <w:spacing w:line="276" w:lineRule="auto"/>
              <w:jc w:val="both"/>
              <w:rPr>
                <w:color w:val="000000"/>
              </w:rPr>
            </w:pPr>
            <w:r w:rsidRPr="003D60D2">
              <w:rPr>
                <w:color w:val="000000"/>
              </w:rPr>
              <w:t> </w:t>
            </w:r>
            <w:r>
              <w:rPr>
                <w:color w:val="000000"/>
              </w:rPr>
              <w:t>R</w:t>
            </w:r>
            <w:r w:rsidRPr="0034424C">
              <w:rPr>
                <w:color w:val="000000"/>
              </w:rPr>
              <w:t>edovita stručna usavršavanja, nabava potrebnih sredstava i usluga </w:t>
            </w:r>
          </w:p>
        </w:tc>
        <w:tc>
          <w:tcPr>
            <w:tcW w:w="1172" w:type="dxa"/>
            <w:gridSpan w:val="3"/>
            <w:tcBorders>
              <w:top w:val="nil"/>
              <w:left w:val="nil"/>
              <w:bottom w:val="single" w:sz="4" w:space="0" w:color="auto"/>
              <w:right w:val="single" w:sz="4" w:space="0" w:color="auto"/>
            </w:tcBorders>
          </w:tcPr>
          <w:p w14:paraId="52BC1CDF" w14:textId="4F70BEC5" w:rsidR="00BC222D" w:rsidRPr="003D60D2" w:rsidRDefault="00BC222D" w:rsidP="00BC222D">
            <w:pPr>
              <w:spacing w:line="276" w:lineRule="auto"/>
              <w:jc w:val="both"/>
              <w:rPr>
                <w:color w:val="000000"/>
              </w:rPr>
            </w:pPr>
            <w:r>
              <w:rPr>
                <w:color w:val="000000"/>
              </w:rPr>
              <w:t>Redovna djelatnost škole</w:t>
            </w:r>
          </w:p>
        </w:tc>
        <w:tc>
          <w:tcPr>
            <w:tcW w:w="1701" w:type="dxa"/>
            <w:gridSpan w:val="3"/>
            <w:tcBorders>
              <w:top w:val="nil"/>
              <w:left w:val="nil"/>
              <w:bottom w:val="single" w:sz="4" w:space="0" w:color="auto"/>
              <w:right w:val="single" w:sz="4" w:space="0" w:color="auto"/>
            </w:tcBorders>
            <w:shd w:val="clear" w:color="auto" w:fill="auto"/>
            <w:noWrap/>
            <w:vAlign w:val="bottom"/>
          </w:tcPr>
          <w:p w14:paraId="15AC78A5" w14:textId="76544823" w:rsidR="00BC222D" w:rsidRPr="003D60D2" w:rsidRDefault="00BC222D" w:rsidP="00BC222D">
            <w:pPr>
              <w:autoSpaceDE w:val="0"/>
              <w:autoSpaceDN w:val="0"/>
              <w:adjustRightInd w:val="0"/>
              <w:spacing w:line="276" w:lineRule="auto"/>
              <w:jc w:val="both"/>
            </w:pPr>
            <w:r>
              <w:t>Redovita nabava nastavnog materijala, investicijsko održavanje, stručno usavršavanje zaposlenika, nabava sitnog inventara</w:t>
            </w:r>
          </w:p>
        </w:tc>
        <w:tc>
          <w:tcPr>
            <w:tcW w:w="1277" w:type="dxa"/>
            <w:gridSpan w:val="3"/>
            <w:tcBorders>
              <w:top w:val="nil"/>
              <w:left w:val="nil"/>
              <w:bottom w:val="single" w:sz="4" w:space="0" w:color="auto"/>
              <w:right w:val="single" w:sz="4" w:space="0" w:color="auto"/>
            </w:tcBorders>
            <w:shd w:val="clear" w:color="auto" w:fill="auto"/>
            <w:noWrap/>
            <w:vAlign w:val="bottom"/>
          </w:tcPr>
          <w:p w14:paraId="149D1F6C" w14:textId="488ABF76" w:rsidR="00BC222D" w:rsidRPr="003D60D2" w:rsidRDefault="00BC222D" w:rsidP="00BC222D">
            <w:pPr>
              <w:autoSpaceDE w:val="0"/>
              <w:autoSpaceDN w:val="0"/>
              <w:adjustRightInd w:val="0"/>
              <w:spacing w:line="276" w:lineRule="auto"/>
              <w:ind w:left="39"/>
              <w:jc w:val="both"/>
            </w:pPr>
            <w:r>
              <w:t xml:space="preserve">Povećanje polaznih vrijednosti, završena energetska obnova zgrade matične škole </w:t>
            </w:r>
            <w:r w:rsidR="00956E90">
              <w:t>te time i uštede u potrošnji energenata</w:t>
            </w:r>
            <w:r>
              <w:t xml:space="preserve">  </w:t>
            </w:r>
          </w:p>
        </w:tc>
        <w:tc>
          <w:tcPr>
            <w:tcW w:w="1238" w:type="dxa"/>
            <w:gridSpan w:val="4"/>
            <w:tcBorders>
              <w:top w:val="nil"/>
              <w:left w:val="nil"/>
              <w:bottom w:val="single" w:sz="4" w:space="0" w:color="auto"/>
              <w:right w:val="single" w:sz="4" w:space="0" w:color="auto"/>
            </w:tcBorders>
            <w:shd w:val="clear" w:color="auto" w:fill="auto"/>
            <w:vAlign w:val="bottom"/>
          </w:tcPr>
          <w:p w14:paraId="6ACB1EAA" w14:textId="22B27F66" w:rsidR="00BC222D" w:rsidRPr="003D60D2" w:rsidRDefault="00BC222D" w:rsidP="00BC222D">
            <w:pPr>
              <w:autoSpaceDE w:val="0"/>
              <w:autoSpaceDN w:val="0"/>
              <w:adjustRightInd w:val="0"/>
              <w:spacing w:line="276" w:lineRule="auto"/>
              <w:jc w:val="both"/>
            </w:pPr>
            <w:r>
              <w:t xml:space="preserve">Povećanje polaznih vrijednosti  </w:t>
            </w:r>
          </w:p>
        </w:tc>
        <w:tc>
          <w:tcPr>
            <w:tcW w:w="1279" w:type="dxa"/>
            <w:gridSpan w:val="2"/>
            <w:tcBorders>
              <w:top w:val="nil"/>
              <w:left w:val="nil"/>
              <w:bottom w:val="single" w:sz="4" w:space="0" w:color="auto"/>
              <w:right w:val="single" w:sz="4" w:space="0" w:color="auto"/>
            </w:tcBorders>
            <w:vAlign w:val="bottom"/>
          </w:tcPr>
          <w:p w14:paraId="0D6454F3" w14:textId="7FDE4107" w:rsidR="00BC222D" w:rsidRPr="003D60D2" w:rsidRDefault="00BC222D" w:rsidP="00BC222D">
            <w:pPr>
              <w:autoSpaceDE w:val="0"/>
              <w:autoSpaceDN w:val="0"/>
              <w:adjustRightInd w:val="0"/>
              <w:spacing w:line="276" w:lineRule="auto"/>
              <w:ind w:left="39"/>
              <w:jc w:val="both"/>
            </w:pPr>
            <w:r>
              <w:t xml:space="preserve">Povećanje polaznih vrijednosti  </w:t>
            </w:r>
          </w:p>
        </w:tc>
      </w:tr>
      <w:tr w:rsidR="00C73677" w:rsidRPr="003D60D2" w14:paraId="62188B77" w14:textId="77777777" w:rsidTr="00940687">
        <w:trPr>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58B65AE7" w14:textId="77777777" w:rsidR="00C73677" w:rsidRPr="0034424C" w:rsidRDefault="00C73677" w:rsidP="00BC222D">
            <w:pPr>
              <w:spacing w:line="276" w:lineRule="auto"/>
              <w:jc w:val="both"/>
              <w:rPr>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66CA294E" w14:textId="77777777" w:rsidR="00C73677" w:rsidRPr="003D60D2" w:rsidRDefault="00C73677" w:rsidP="00BC222D">
            <w:pPr>
              <w:spacing w:line="276" w:lineRule="auto"/>
              <w:jc w:val="both"/>
              <w:rPr>
                <w:color w:val="000000"/>
              </w:rPr>
            </w:pPr>
          </w:p>
        </w:tc>
        <w:tc>
          <w:tcPr>
            <w:tcW w:w="1172" w:type="dxa"/>
            <w:gridSpan w:val="3"/>
            <w:tcBorders>
              <w:top w:val="nil"/>
              <w:left w:val="nil"/>
              <w:bottom w:val="single" w:sz="4" w:space="0" w:color="auto"/>
              <w:right w:val="single" w:sz="4" w:space="0" w:color="auto"/>
            </w:tcBorders>
          </w:tcPr>
          <w:p w14:paraId="749F89EC" w14:textId="77777777" w:rsidR="00C73677" w:rsidRDefault="00C73677" w:rsidP="00BC222D">
            <w:pPr>
              <w:spacing w:line="276" w:lineRule="auto"/>
              <w:jc w:val="both"/>
              <w:rPr>
                <w:color w:val="000000"/>
              </w:rPr>
            </w:pPr>
          </w:p>
        </w:tc>
        <w:tc>
          <w:tcPr>
            <w:tcW w:w="1701" w:type="dxa"/>
            <w:gridSpan w:val="3"/>
            <w:tcBorders>
              <w:top w:val="nil"/>
              <w:left w:val="nil"/>
              <w:bottom w:val="single" w:sz="4" w:space="0" w:color="auto"/>
              <w:right w:val="single" w:sz="4" w:space="0" w:color="auto"/>
            </w:tcBorders>
            <w:shd w:val="clear" w:color="auto" w:fill="auto"/>
            <w:noWrap/>
            <w:vAlign w:val="bottom"/>
          </w:tcPr>
          <w:p w14:paraId="277B14DA" w14:textId="77777777" w:rsidR="00C73677" w:rsidRDefault="00C73677" w:rsidP="00BC222D">
            <w:pPr>
              <w:autoSpaceDE w:val="0"/>
              <w:autoSpaceDN w:val="0"/>
              <w:adjustRightInd w:val="0"/>
              <w:spacing w:line="276" w:lineRule="auto"/>
              <w:jc w:val="both"/>
            </w:pPr>
          </w:p>
        </w:tc>
        <w:tc>
          <w:tcPr>
            <w:tcW w:w="1277" w:type="dxa"/>
            <w:gridSpan w:val="3"/>
            <w:tcBorders>
              <w:top w:val="nil"/>
              <w:left w:val="nil"/>
              <w:bottom w:val="single" w:sz="4" w:space="0" w:color="auto"/>
              <w:right w:val="single" w:sz="4" w:space="0" w:color="auto"/>
            </w:tcBorders>
            <w:shd w:val="clear" w:color="auto" w:fill="auto"/>
            <w:noWrap/>
            <w:vAlign w:val="bottom"/>
          </w:tcPr>
          <w:p w14:paraId="37DBBB40" w14:textId="77777777" w:rsidR="00C73677" w:rsidRDefault="00C73677" w:rsidP="00BC222D">
            <w:pPr>
              <w:autoSpaceDE w:val="0"/>
              <w:autoSpaceDN w:val="0"/>
              <w:adjustRightInd w:val="0"/>
              <w:spacing w:line="276" w:lineRule="auto"/>
              <w:ind w:left="39"/>
              <w:jc w:val="both"/>
            </w:pPr>
          </w:p>
        </w:tc>
        <w:tc>
          <w:tcPr>
            <w:tcW w:w="1238" w:type="dxa"/>
            <w:gridSpan w:val="4"/>
            <w:tcBorders>
              <w:top w:val="nil"/>
              <w:left w:val="nil"/>
              <w:bottom w:val="single" w:sz="4" w:space="0" w:color="auto"/>
              <w:right w:val="single" w:sz="4" w:space="0" w:color="auto"/>
            </w:tcBorders>
            <w:shd w:val="clear" w:color="auto" w:fill="auto"/>
            <w:vAlign w:val="bottom"/>
          </w:tcPr>
          <w:p w14:paraId="03AB47BE" w14:textId="77777777" w:rsidR="00C73677" w:rsidRDefault="00C73677" w:rsidP="00BC222D">
            <w:pPr>
              <w:autoSpaceDE w:val="0"/>
              <w:autoSpaceDN w:val="0"/>
              <w:adjustRightInd w:val="0"/>
              <w:spacing w:line="276" w:lineRule="auto"/>
              <w:jc w:val="both"/>
            </w:pPr>
          </w:p>
        </w:tc>
        <w:tc>
          <w:tcPr>
            <w:tcW w:w="1279" w:type="dxa"/>
            <w:gridSpan w:val="2"/>
            <w:tcBorders>
              <w:top w:val="nil"/>
              <w:left w:val="nil"/>
              <w:bottom w:val="single" w:sz="4" w:space="0" w:color="auto"/>
              <w:right w:val="single" w:sz="4" w:space="0" w:color="auto"/>
            </w:tcBorders>
            <w:vAlign w:val="bottom"/>
          </w:tcPr>
          <w:p w14:paraId="5CEBEE0F" w14:textId="77777777" w:rsidR="00C73677" w:rsidRDefault="00C73677" w:rsidP="00BC222D">
            <w:pPr>
              <w:autoSpaceDE w:val="0"/>
              <w:autoSpaceDN w:val="0"/>
              <w:adjustRightInd w:val="0"/>
              <w:spacing w:line="276" w:lineRule="auto"/>
              <w:ind w:left="39"/>
              <w:jc w:val="both"/>
            </w:pPr>
          </w:p>
        </w:tc>
      </w:tr>
      <w:tr w:rsidR="00304E3D" w:rsidRPr="00304E3D" w14:paraId="2D46F54B" w14:textId="77777777" w:rsidTr="00940687">
        <w:trPr>
          <w:gridAfter w:val="1"/>
          <w:wAfter w:w="259" w:type="dxa"/>
          <w:trHeight w:val="300"/>
        </w:trPr>
        <w:tc>
          <w:tcPr>
            <w:tcW w:w="9256"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B3D99" w14:textId="1A230945" w:rsidR="00304E3D" w:rsidRPr="00304E3D" w:rsidRDefault="00304E3D" w:rsidP="00BC222D">
            <w:pPr>
              <w:spacing w:line="276" w:lineRule="auto"/>
              <w:jc w:val="both"/>
              <w:rPr>
                <w:b/>
                <w:bCs/>
                <w:sz w:val="24"/>
                <w:szCs w:val="24"/>
              </w:rPr>
            </w:pPr>
            <w:r w:rsidRPr="00304E3D">
              <w:rPr>
                <w:b/>
                <w:bCs/>
                <w:sz w:val="24"/>
                <w:szCs w:val="24"/>
              </w:rPr>
              <w:t xml:space="preserve">Naziv aktivnosti/projekta u Proračunu: </w:t>
            </w:r>
            <w:r w:rsidR="00BC222D">
              <w:rPr>
                <w:b/>
                <w:bCs/>
                <w:sz w:val="24"/>
                <w:szCs w:val="24"/>
              </w:rPr>
              <w:t>Vlastiti prihodi</w:t>
            </w:r>
            <w:r w:rsidR="00956E90">
              <w:rPr>
                <w:b/>
                <w:bCs/>
                <w:sz w:val="24"/>
                <w:szCs w:val="24"/>
              </w:rPr>
              <w:t xml:space="preserve"> 31</w:t>
            </w:r>
          </w:p>
        </w:tc>
      </w:tr>
      <w:tr w:rsidR="00304E3D" w:rsidRPr="00304E3D" w14:paraId="33C8AAE4" w14:textId="77777777" w:rsidTr="00940687">
        <w:trPr>
          <w:gridAfter w:val="1"/>
          <w:wAfter w:w="259" w:type="dxa"/>
          <w:trHeight w:val="509"/>
        </w:trPr>
        <w:tc>
          <w:tcPr>
            <w:tcW w:w="9256" w:type="dxa"/>
            <w:gridSpan w:val="16"/>
            <w:vMerge w:val="restart"/>
            <w:tcBorders>
              <w:top w:val="single" w:sz="4" w:space="0" w:color="auto"/>
              <w:left w:val="single" w:sz="4" w:space="0" w:color="auto"/>
              <w:bottom w:val="single" w:sz="4" w:space="0" w:color="auto"/>
              <w:right w:val="single" w:sz="4" w:space="0" w:color="auto"/>
            </w:tcBorders>
            <w:shd w:val="clear" w:color="auto" w:fill="auto"/>
            <w:hideMark/>
          </w:tcPr>
          <w:p w14:paraId="163D0881" w14:textId="130F9E61" w:rsidR="00304E3D" w:rsidRPr="00304E3D" w:rsidRDefault="00956E90" w:rsidP="00525EE2">
            <w:pPr>
              <w:autoSpaceDE w:val="0"/>
              <w:autoSpaceDN w:val="0"/>
              <w:adjustRightInd w:val="0"/>
              <w:spacing w:line="276" w:lineRule="auto"/>
              <w:jc w:val="both"/>
              <w:rPr>
                <w:sz w:val="24"/>
                <w:szCs w:val="24"/>
              </w:rPr>
            </w:pPr>
            <w:r>
              <w:rPr>
                <w:sz w:val="24"/>
                <w:szCs w:val="24"/>
              </w:rPr>
              <w:t>Vlastiti prihodi su predviđeni od depozita na novac na novčanom računu, te od planiranih prihoda od iznajmljivanja školske sportske dvorane kojima bi se financirali nove projektne aktivnosti.</w:t>
            </w:r>
          </w:p>
          <w:p w14:paraId="3E7BF090" w14:textId="77777777" w:rsidR="00304E3D" w:rsidRPr="00304E3D" w:rsidRDefault="00304E3D" w:rsidP="00525EE2">
            <w:pPr>
              <w:spacing w:line="276" w:lineRule="auto"/>
              <w:jc w:val="both"/>
              <w:rPr>
                <w:color w:val="000000"/>
                <w:sz w:val="24"/>
                <w:szCs w:val="24"/>
              </w:rPr>
            </w:pPr>
          </w:p>
        </w:tc>
      </w:tr>
      <w:tr w:rsidR="00304E3D" w:rsidRPr="00304E3D" w14:paraId="17F6D5E9" w14:textId="77777777" w:rsidTr="00940687">
        <w:trPr>
          <w:gridAfter w:val="1"/>
          <w:wAfter w:w="259" w:type="dxa"/>
          <w:trHeight w:val="611"/>
        </w:trPr>
        <w:tc>
          <w:tcPr>
            <w:tcW w:w="9256" w:type="dxa"/>
            <w:gridSpan w:val="16"/>
            <w:vMerge/>
            <w:tcBorders>
              <w:top w:val="single" w:sz="4" w:space="0" w:color="auto"/>
              <w:left w:val="single" w:sz="4" w:space="0" w:color="auto"/>
              <w:bottom w:val="single" w:sz="4" w:space="0" w:color="auto"/>
              <w:right w:val="single" w:sz="4" w:space="0" w:color="auto"/>
            </w:tcBorders>
            <w:vAlign w:val="center"/>
            <w:hideMark/>
          </w:tcPr>
          <w:p w14:paraId="3450B9DB" w14:textId="77777777" w:rsidR="00304E3D" w:rsidRPr="00304E3D" w:rsidRDefault="00304E3D" w:rsidP="00525EE2">
            <w:pPr>
              <w:spacing w:line="276" w:lineRule="auto"/>
              <w:jc w:val="both"/>
              <w:rPr>
                <w:color w:val="000000"/>
                <w:sz w:val="24"/>
                <w:szCs w:val="24"/>
              </w:rPr>
            </w:pPr>
          </w:p>
        </w:tc>
      </w:tr>
      <w:tr w:rsidR="00304E3D" w:rsidRPr="00304E3D" w14:paraId="261767AD" w14:textId="77777777" w:rsidTr="00940687">
        <w:trPr>
          <w:gridAfter w:val="1"/>
          <w:wAfter w:w="259" w:type="dxa"/>
          <w:trHeight w:val="564"/>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E2245" w14:textId="77777777" w:rsidR="00304E3D" w:rsidRPr="00304E3D" w:rsidRDefault="00304E3D" w:rsidP="00525EE2">
            <w:pPr>
              <w:spacing w:line="276" w:lineRule="auto"/>
              <w:jc w:val="both"/>
              <w:rPr>
                <w:color w:val="000000"/>
                <w:sz w:val="24"/>
                <w:szCs w:val="24"/>
              </w:rPr>
            </w:pPr>
            <w:r w:rsidRPr="00304E3D">
              <w:rPr>
                <w:color w:val="000000"/>
                <w:sz w:val="24"/>
                <w:szCs w:val="24"/>
              </w:rPr>
              <w:t>Pokazatelj</w:t>
            </w:r>
          </w:p>
          <w:p w14:paraId="1BA57148" w14:textId="77777777" w:rsidR="00304E3D" w:rsidRPr="00304E3D" w:rsidRDefault="00304E3D" w:rsidP="00525EE2">
            <w:pPr>
              <w:spacing w:line="276" w:lineRule="auto"/>
              <w:jc w:val="both"/>
              <w:rPr>
                <w:color w:val="000000"/>
                <w:sz w:val="24"/>
                <w:szCs w:val="24"/>
              </w:rPr>
            </w:pPr>
            <w:r w:rsidRPr="00304E3D">
              <w:rPr>
                <w:color w:val="000000"/>
                <w:sz w:val="24"/>
                <w:szCs w:val="24"/>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4F7A42F" w14:textId="77777777" w:rsidR="00304E3D" w:rsidRPr="00304E3D" w:rsidRDefault="00304E3D" w:rsidP="00525EE2">
            <w:pPr>
              <w:spacing w:line="276" w:lineRule="auto"/>
              <w:jc w:val="both"/>
              <w:rPr>
                <w:color w:val="000000"/>
                <w:sz w:val="24"/>
                <w:szCs w:val="24"/>
              </w:rPr>
            </w:pPr>
            <w:r w:rsidRPr="00304E3D">
              <w:rPr>
                <w:color w:val="000000"/>
                <w:sz w:val="24"/>
                <w:szCs w:val="24"/>
              </w:rPr>
              <w:t>Definicija pokazatelja</w:t>
            </w:r>
          </w:p>
        </w:tc>
        <w:tc>
          <w:tcPr>
            <w:tcW w:w="1059" w:type="dxa"/>
            <w:tcBorders>
              <w:top w:val="single" w:sz="4" w:space="0" w:color="auto"/>
              <w:left w:val="nil"/>
              <w:bottom w:val="single" w:sz="4" w:space="0" w:color="auto"/>
              <w:right w:val="single" w:sz="4" w:space="0" w:color="auto"/>
            </w:tcBorders>
            <w:vAlign w:val="center"/>
          </w:tcPr>
          <w:p w14:paraId="1B626E6D" w14:textId="77777777" w:rsidR="00304E3D" w:rsidRPr="00304E3D" w:rsidRDefault="00304E3D" w:rsidP="00525EE2">
            <w:pPr>
              <w:spacing w:line="276" w:lineRule="auto"/>
              <w:jc w:val="both"/>
              <w:rPr>
                <w:color w:val="000000"/>
                <w:sz w:val="24"/>
                <w:szCs w:val="24"/>
              </w:rPr>
            </w:pPr>
            <w:r w:rsidRPr="00304E3D">
              <w:rPr>
                <w:color w:val="000000"/>
                <w:sz w:val="24"/>
                <w:szCs w:val="24"/>
              </w:rPr>
              <w:t>Jedinica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330CC9" w14:textId="2DC714D2" w:rsidR="00304E3D" w:rsidRPr="00304E3D" w:rsidRDefault="009428F3" w:rsidP="00BC222D">
            <w:pPr>
              <w:spacing w:line="276" w:lineRule="auto"/>
              <w:jc w:val="both"/>
              <w:rPr>
                <w:color w:val="000000"/>
                <w:sz w:val="24"/>
                <w:szCs w:val="24"/>
              </w:rPr>
            </w:pPr>
            <w:r>
              <w:rPr>
                <w:color w:val="000000"/>
                <w:sz w:val="24"/>
                <w:szCs w:val="24"/>
              </w:rPr>
              <w:t>Polazna vrijednost 202</w:t>
            </w:r>
            <w:r w:rsidR="00BC222D">
              <w:rPr>
                <w:color w:val="000000"/>
                <w:sz w:val="24"/>
                <w:szCs w:val="24"/>
              </w:rPr>
              <w:t>5</w:t>
            </w:r>
            <w:r w:rsidR="00304E3D" w:rsidRPr="00304E3D">
              <w:rPr>
                <w:color w:val="000000"/>
                <w:sz w:val="24"/>
                <w:szCs w:val="24"/>
              </w:rPr>
              <w:t>.</w:t>
            </w:r>
          </w:p>
        </w:tc>
        <w:tc>
          <w:tcPr>
            <w:tcW w:w="1176" w:type="dxa"/>
            <w:gridSpan w:val="3"/>
            <w:tcBorders>
              <w:top w:val="single" w:sz="4" w:space="0" w:color="auto"/>
              <w:left w:val="nil"/>
              <w:bottom w:val="single" w:sz="4" w:space="0" w:color="auto"/>
              <w:right w:val="single" w:sz="4" w:space="0" w:color="auto"/>
            </w:tcBorders>
            <w:shd w:val="clear" w:color="auto" w:fill="auto"/>
            <w:vAlign w:val="center"/>
            <w:hideMark/>
          </w:tcPr>
          <w:p w14:paraId="037E55E9" w14:textId="77777777" w:rsidR="00304E3D" w:rsidRPr="00304E3D" w:rsidRDefault="00304E3D" w:rsidP="00525EE2">
            <w:pPr>
              <w:spacing w:line="276" w:lineRule="auto"/>
              <w:jc w:val="both"/>
              <w:rPr>
                <w:color w:val="000000"/>
                <w:sz w:val="24"/>
                <w:szCs w:val="24"/>
              </w:rPr>
            </w:pPr>
            <w:r w:rsidRPr="00304E3D">
              <w:rPr>
                <w:color w:val="000000"/>
                <w:sz w:val="24"/>
                <w:szCs w:val="24"/>
              </w:rPr>
              <w:t>Ciljana vrijednost</w:t>
            </w:r>
          </w:p>
          <w:p w14:paraId="20B28BC9" w14:textId="36EB9EC8" w:rsidR="00304E3D" w:rsidRPr="00304E3D" w:rsidRDefault="00304E3D" w:rsidP="005A0CD4">
            <w:pPr>
              <w:spacing w:line="276" w:lineRule="auto"/>
              <w:jc w:val="both"/>
              <w:rPr>
                <w:color w:val="000000"/>
                <w:sz w:val="24"/>
                <w:szCs w:val="24"/>
              </w:rPr>
            </w:pPr>
            <w:r w:rsidRPr="00304E3D">
              <w:rPr>
                <w:color w:val="000000"/>
                <w:sz w:val="24"/>
                <w:szCs w:val="24"/>
              </w:rPr>
              <w:t>202</w:t>
            </w:r>
            <w:r w:rsidR="00BC222D">
              <w:rPr>
                <w:color w:val="000000"/>
                <w:sz w:val="24"/>
                <w:szCs w:val="24"/>
              </w:rPr>
              <w:t>6</w:t>
            </w:r>
            <w:r w:rsidRPr="00304E3D">
              <w:rPr>
                <w:color w:val="000000"/>
                <w:sz w:val="24"/>
                <w:szCs w:val="24"/>
              </w:rPr>
              <w:t>.</w:t>
            </w:r>
          </w:p>
        </w:tc>
        <w:tc>
          <w:tcPr>
            <w:tcW w:w="1176" w:type="dxa"/>
            <w:gridSpan w:val="3"/>
            <w:tcBorders>
              <w:top w:val="single" w:sz="4" w:space="0" w:color="auto"/>
              <w:left w:val="nil"/>
              <w:bottom w:val="single" w:sz="4" w:space="0" w:color="auto"/>
              <w:right w:val="single" w:sz="4" w:space="0" w:color="auto"/>
            </w:tcBorders>
            <w:vAlign w:val="center"/>
          </w:tcPr>
          <w:p w14:paraId="7CA96413" w14:textId="77777777" w:rsidR="00304E3D" w:rsidRPr="00304E3D" w:rsidRDefault="00304E3D" w:rsidP="00525EE2">
            <w:pPr>
              <w:spacing w:line="276" w:lineRule="auto"/>
              <w:jc w:val="both"/>
              <w:rPr>
                <w:color w:val="000000"/>
                <w:sz w:val="24"/>
                <w:szCs w:val="24"/>
              </w:rPr>
            </w:pPr>
            <w:r w:rsidRPr="00304E3D">
              <w:rPr>
                <w:color w:val="000000"/>
                <w:sz w:val="24"/>
                <w:szCs w:val="24"/>
              </w:rPr>
              <w:t>Ciljana vrijednost</w:t>
            </w:r>
          </w:p>
          <w:p w14:paraId="097126BD" w14:textId="7B7AC2B1" w:rsidR="00304E3D" w:rsidRPr="00304E3D" w:rsidRDefault="00304E3D" w:rsidP="00BC222D">
            <w:pPr>
              <w:spacing w:line="276" w:lineRule="auto"/>
              <w:jc w:val="both"/>
              <w:rPr>
                <w:color w:val="000000"/>
                <w:sz w:val="24"/>
                <w:szCs w:val="24"/>
              </w:rPr>
            </w:pPr>
            <w:r w:rsidRPr="00304E3D">
              <w:rPr>
                <w:color w:val="000000"/>
                <w:sz w:val="24"/>
                <w:szCs w:val="24"/>
              </w:rPr>
              <w:t>202</w:t>
            </w:r>
            <w:r w:rsidR="00BC222D">
              <w:rPr>
                <w:color w:val="000000"/>
                <w:sz w:val="24"/>
                <w:szCs w:val="24"/>
              </w:rPr>
              <w:t>7</w:t>
            </w:r>
            <w:r w:rsidRPr="00304E3D">
              <w:rPr>
                <w:color w:val="000000"/>
                <w:sz w:val="24"/>
                <w:szCs w:val="24"/>
              </w:rPr>
              <w:t>.</w:t>
            </w:r>
          </w:p>
        </w:tc>
        <w:tc>
          <w:tcPr>
            <w:tcW w:w="1296" w:type="dxa"/>
            <w:gridSpan w:val="4"/>
            <w:tcBorders>
              <w:top w:val="single" w:sz="4" w:space="0" w:color="auto"/>
              <w:left w:val="nil"/>
              <w:bottom w:val="single" w:sz="4" w:space="0" w:color="auto"/>
              <w:right w:val="single" w:sz="4" w:space="0" w:color="auto"/>
            </w:tcBorders>
            <w:vAlign w:val="center"/>
          </w:tcPr>
          <w:p w14:paraId="54E7E19F" w14:textId="77777777" w:rsidR="00304E3D" w:rsidRPr="00304E3D" w:rsidRDefault="00304E3D" w:rsidP="00525EE2">
            <w:pPr>
              <w:spacing w:line="276" w:lineRule="auto"/>
              <w:jc w:val="both"/>
              <w:rPr>
                <w:color w:val="000000"/>
                <w:sz w:val="24"/>
                <w:szCs w:val="24"/>
              </w:rPr>
            </w:pPr>
            <w:r w:rsidRPr="00304E3D">
              <w:rPr>
                <w:color w:val="000000"/>
                <w:sz w:val="24"/>
                <w:szCs w:val="24"/>
              </w:rPr>
              <w:t>Ciljana vrijednost</w:t>
            </w:r>
          </w:p>
          <w:p w14:paraId="5EC77D1B" w14:textId="78448517" w:rsidR="00304E3D" w:rsidRPr="00304E3D" w:rsidRDefault="00304E3D" w:rsidP="00BC222D">
            <w:pPr>
              <w:spacing w:line="276" w:lineRule="auto"/>
              <w:jc w:val="both"/>
              <w:rPr>
                <w:color w:val="000000"/>
                <w:sz w:val="24"/>
                <w:szCs w:val="24"/>
              </w:rPr>
            </w:pPr>
            <w:r w:rsidRPr="00304E3D">
              <w:rPr>
                <w:color w:val="000000"/>
                <w:sz w:val="24"/>
                <w:szCs w:val="24"/>
              </w:rPr>
              <w:t>202</w:t>
            </w:r>
            <w:r w:rsidR="00BC222D">
              <w:rPr>
                <w:color w:val="000000"/>
                <w:sz w:val="24"/>
                <w:szCs w:val="24"/>
              </w:rPr>
              <w:t>8</w:t>
            </w:r>
            <w:r w:rsidRPr="00304E3D">
              <w:rPr>
                <w:color w:val="000000"/>
                <w:sz w:val="24"/>
                <w:szCs w:val="24"/>
              </w:rPr>
              <w:t>.</w:t>
            </w:r>
          </w:p>
        </w:tc>
      </w:tr>
      <w:tr w:rsidR="00304E3D" w:rsidRPr="00940687" w14:paraId="7EA5C817"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6AF11CC8" w14:textId="697D73A1" w:rsidR="00304E3D" w:rsidRPr="00940687" w:rsidRDefault="00956E90" w:rsidP="00525EE2">
            <w:pPr>
              <w:spacing w:line="276" w:lineRule="auto"/>
              <w:jc w:val="both"/>
              <w:rPr>
                <w:color w:val="000000"/>
                <w:sz w:val="24"/>
                <w:szCs w:val="24"/>
              </w:rPr>
            </w:pPr>
            <w:r w:rsidRPr="00940687">
              <w:rPr>
                <w:color w:val="000000"/>
                <w:sz w:val="24"/>
                <w:szCs w:val="24"/>
              </w:rPr>
              <w:t>Broj korištenja sportske dvorana</w:t>
            </w:r>
          </w:p>
        </w:tc>
        <w:tc>
          <w:tcPr>
            <w:tcW w:w="1417" w:type="dxa"/>
            <w:tcBorders>
              <w:top w:val="nil"/>
              <w:left w:val="nil"/>
              <w:bottom w:val="single" w:sz="4" w:space="0" w:color="auto"/>
              <w:right w:val="single" w:sz="4" w:space="0" w:color="auto"/>
            </w:tcBorders>
            <w:shd w:val="clear" w:color="auto" w:fill="auto"/>
            <w:noWrap/>
            <w:vAlign w:val="bottom"/>
            <w:hideMark/>
          </w:tcPr>
          <w:p w14:paraId="3EEA02B1" w14:textId="1C4D773E" w:rsidR="00304E3D" w:rsidRPr="00940687" w:rsidRDefault="00956E90" w:rsidP="00525EE2">
            <w:pPr>
              <w:spacing w:line="276" w:lineRule="auto"/>
              <w:jc w:val="both"/>
              <w:rPr>
                <w:color w:val="000000"/>
                <w:sz w:val="24"/>
                <w:szCs w:val="24"/>
              </w:rPr>
            </w:pPr>
            <w:r w:rsidRPr="00940687">
              <w:rPr>
                <w:color w:val="000000"/>
                <w:sz w:val="24"/>
                <w:szCs w:val="24"/>
              </w:rPr>
              <w:t>Korištenje dvorane se naplaćuje vanjskim korisnicima</w:t>
            </w:r>
          </w:p>
        </w:tc>
        <w:tc>
          <w:tcPr>
            <w:tcW w:w="1059" w:type="dxa"/>
            <w:tcBorders>
              <w:top w:val="nil"/>
              <w:left w:val="nil"/>
              <w:bottom w:val="single" w:sz="4" w:space="0" w:color="auto"/>
              <w:right w:val="single" w:sz="4" w:space="0" w:color="auto"/>
            </w:tcBorders>
          </w:tcPr>
          <w:p w14:paraId="327618A4" w14:textId="0FF26385" w:rsidR="00304E3D" w:rsidRPr="00940687" w:rsidRDefault="00B1583D" w:rsidP="00525EE2">
            <w:pPr>
              <w:spacing w:line="276" w:lineRule="auto"/>
              <w:jc w:val="both"/>
              <w:rPr>
                <w:color w:val="000000"/>
                <w:sz w:val="24"/>
                <w:szCs w:val="24"/>
              </w:rPr>
            </w:pPr>
            <w:r w:rsidRPr="00940687">
              <w:rPr>
                <w:color w:val="000000"/>
                <w:sz w:val="24"/>
                <w:szCs w:val="24"/>
              </w:rPr>
              <w:t>Broj korištenja dvorane</w:t>
            </w:r>
          </w:p>
        </w:tc>
        <w:tc>
          <w:tcPr>
            <w:tcW w:w="1701" w:type="dxa"/>
            <w:gridSpan w:val="3"/>
            <w:tcBorders>
              <w:top w:val="nil"/>
              <w:left w:val="nil"/>
              <w:bottom w:val="single" w:sz="4" w:space="0" w:color="auto"/>
              <w:right w:val="single" w:sz="4" w:space="0" w:color="auto"/>
            </w:tcBorders>
            <w:shd w:val="clear" w:color="auto" w:fill="auto"/>
            <w:noWrap/>
            <w:vAlign w:val="bottom"/>
          </w:tcPr>
          <w:p w14:paraId="779C2B55" w14:textId="638D729D" w:rsidR="00304E3D" w:rsidRPr="00940687" w:rsidRDefault="00304E3D" w:rsidP="00525EE2">
            <w:pPr>
              <w:autoSpaceDE w:val="0"/>
              <w:autoSpaceDN w:val="0"/>
              <w:adjustRightInd w:val="0"/>
              <w:spacing w:line="276" w:lineRule="auto"/>
              <w:ind w:left="39"/>
              <w:jc w:val="both"/>
              <w:rPr>
                <w:sz w:val="24"/>
                <w:szCs w:val="24"/>
              </w:rPr>
            </w:pPr>
          </w:p>
        </w:tc>
        <w:tc>
          <w:tcPr>
            <w:tcW w:w="1176" w:type="dxa"/>
            <w:gridSpan w:val="3"/>
            <w:tcBorders>
              <w:top w:val="nil"/>
              <w:left w:val="nil"/>
              <w:bottom w:val="single" w:sz="4" w:space="0" w:color="auto"/>
              <w:right w:val="single" w:sz="4" w:space="0" w:color="auto"/>
            </w:tcBorders>
            <w:shd w:val="clear" w:color="auto" w:fill="auto"/>
            <w:noWrap/>
            <w:vAlign w:val="bottom"/>
          </w:tcPr>
          <w:p w14:paraId="3D376154" w14:textId="64FA875C" w:rsidR="00304E3D" w:rsidRPr="00940687" w:rsidRDefault="00940687" w:rsidP="00860846">
            <w:pPr>
              <w:autoSpaceDE w:val="0"/>
              <w:autoSpaceDN w:val="0"/>
              <w:adjustRightInd w:val="0"/>
              <w:spacing w:line="276" w:lineRule="auto"/>
              <w:ind w:left="39"/>
              <w:jc w:val="both"/>
              <w:rPr>
                <w:sz w:val="24"/>
                <w:szCs w:val="24"/>
              </w:rPr>
            </w:pPr>
            <w:r>
              <w:rPr>
                <w:sz w:val="24"/>
                <w:szCs w:val="24"/>
              </w:rPr>
              <w:t>Naplata prihoda od</w:t>
            </w:r>
            <w:bookmarkStart w:id="2" w:name="_GoBack"/>
            <w:bookmarkEnd w:id="2"/>
            <w:r>
              <w:rPr>
                <w:sz w:val="24"/>
                <w:szCs w:val="24"/>
              </w:rPr>
              <w:t xml:space="preserve"> iznajmljivanja dvorane</w:t>
            </w:r>
          </w:p>
        </w:tc>
        <w:tc>
          <w:tcPr>
            <w:tcW w:w="1176" w:type="dxa"/>
            <w:gridSpan w:val="3"/>
            <w:tcBorders>
              <w:top w:val="nil"/>
              <w:left w:val="nil"/>
              <w:bottom w:val="single" w:sz="4" w:space="0" w:color="auto"/>
              <w:right w:val="single" w:sz="4" w:space="0" w:color="auto"/>
            </w:tcBorders>
            <w:shd w:val="clear" w:color="auto" w:fill="auto"/>
            <w:vAlign w:val="bottom"/>
          </w:tcPr>
          <w:p w14:paraId="109D9A53" w14:textId="374BB17F" w:rsidR="00304E3D" w:rsidRPr="00940687" w:rsidRDefault="00304E3D" w:rsidP="00525EE2">
            <w:pPr>
              <w:autoSpaceDE w:val="0"/>
              <w:autoSpaceDN w:val="0"/>
              <w:adjustRightInd w:val="0"/>
              <w:spacing w:line="276" w:lineRule="auto"/>
              <w:ind w:left="39"/>
              <w:jc w:val="both"/>
              <w:rPr>
                <w:sz w:val="24"/>
                <w:szCs w:val="24"/>
              </w:rPr>
            </w:pPr>
          </w:p>
        </w:tc>
        <w:tc>
          <w:tcPr>
            <w:tcW w:w="1296" w:type="dxa"/>
            <w:gridSpan w:val="4"/>
            <w:tcBorders>
              <w:top w:val="nil"/>
              <w:left w:val="nil"/>
              <w:bottom w:val="single" w:sz="4" w:space="0" w:color="auto"/>
              <w:right w:val="single" w:sz="4" w:space="0" w:color="auto"/>
            </w:tcBorders>
            <w:vAlign w:val="bottom"/>
          </w:tcPr>
          <w:p w14:paraId="09362E95" w14:textId="43BCA67C" w:rsidR="00304E3D" w:rsidRPr="00940687" w:rsidRDefault="00304E3D" w:rsidP="00525EE2">
            <w:pPr>
              <w:autoSpaceDE w:val="0"/>
              <w:autoSpaceDN w:val="0"/>
              <w:adjustRightInd w:val="0"/>
              <w:spacing w:line="276" w:lineRule="auto"/>
              <w:jc w:val="both"/>
              <w:rPr>
                <w:sz w:val="24"/>
                <w:szCs w:val="24"/>
              </w:rPr>
            </w:pPr>
          </w:p>
        </w:tc>
      </w:tr>
      <w:tr w:rsidR="00C73677" w:rsidRPr="0034424C" w14:paraId="08D3E2BC"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5364338D" w14:textId="77777777" w:rsidR="00C73677" w:rsidRDefault="00C73677" w:rsidP="00525EE2">
            <w:pPr>
              <w:spacing w:line="276" w:lineRule="auto"/>
              <w:jc w:val="both"/>
              <w:rPr>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461A94F2" w14:textId="77777777" w:rsidR="00C73677" w:rsidRDefault="00C73677" w:rsidP="00525EE2">
            <w:pPr>
              <w:spacing w:line="276" w:lineRule="auto"/>
              <w:jc w:val="both"/>
              <w:rPr>
                <w:color w:val="000000"/>
              </w:rPr>
            </w:pPr>
          </w:p>
        </w:tc>
        <w:tc>
          <w:tcPr>
            <w:tcW w:w="1059" w:type="dxa"/>
            <w:tcBorders>
              <w:top w:val="nil"/>
              <w:left w:val="nil"/>
              <w:bottom w:val="single" w:sz="4" w:space="0" w:color="auto"/>
              <w:right w:val="single" w:sz="4" w:space="0" w:color="auto"/>
            </w:tcBorders>
          </w:tcPr>
          <w:p w14:paraId="04D0D0E6" w14:textId="77777777" w:rsidR="00C73677" w:rsidRDefault="00C73677" w:rsidP="00525EE2">
            <w:pPr>
              <w:spacing w:line="276" w:lineRule="auto"/>
              <w:jc w:val="both"/>
              <w:rPr>
                <w:color w:val="000000"/>
              </w:rPr>
            </w:pPr>
          </w:p>
        </w:tc>
        <w:tc>
          <w:tcPr>
            <w:tcW w:w="1701" w:type="dxa"/>
            <w:gridSpan w:val="3"/>
            <w:tcBorders>
              <w:top w:val="nil"/>
              <w:left w:val="nil"/>
              <w:bottom w:val="single" w:sz="4" w:space="0" w:color="auto"/>
              <w:right w:val="single" w:sz="4" w:space="0" w:color="auto"/>
            </w:tcBorders>
            <w:shd w:val="clear" w:color="auto" w:fill="auto"/>
            <w:noWrap/>
            <w:vAlign w:val="bottom"/>
          </w:tcPr>
          <w:p w14:paraId="59EAB7E2" w14:textId="77777777" w:rsidR="00C73677" w:rsidRPr="0034424C" w:rsidRDefault="00C73677" w:rsidP="00525EE2">
            <w:pPr>
              <w:autoSpaceDE w:val="0"/>
              <w:autoSpaceDN w:val="0"/>
              <w:adjustRightInd w:val="0"/>
              <w:spacing w:line="276" w:lineRule="auto"/>
              <w:ind w:left="39"/>
              <w:jc w:val="both"/>
            </w:pPr>
          </w:p>
        </w:tc>
        <w:tc>
          <w:tcPr>
            <w:tcW w:w="1176" w:type="dxa"/>
            <w:gridSpan w:val="3"/>
            <w:tcBorders>
              <w:top w:val="nil"/>
              <w:left w:val="nil"/>
              <w:bottom w:val="single" w:sz="4" w:space="0" w:color="auto"/>
              <w:right w:val="single" w:sz="4" w:space="0" w:color="auto"/>
            </w:tcBorders>
            <w:shd w:val="clear" w:color="auto" w:fill="auto"/>
            <w:noWrap/>
            <w:vAlign w:val="bottom"/>
          </w:tcPr>
          <w:p w14:paraId="1C9D3903" w14:textId="77777777" w:rsidR="00C73677" w:rsidRPr="0034424C" w:rsidRDefault="00C73677" w:rsidP="00860846">
            <w:pPr>
              <w:autoSpaceDE w:val="0"/>
              <w:autoSpaceDN w:val="0"/>
              <w:adjustRightInd w:val="0"/>
              <w:spacing w:line="276" w:lineRule="auto"/>
              <w:ind w:left="39"/>
              <w:jc w:val="both"/>
            </w:pPr>
          </w:p>
        </w:tc>
        <w:tc>
          <w:tcPr>
            <w:tcW w:w="1176" w:type="dxa"/>
            <w:gridSpan w:val="3"/>
            <w:tcBorders>
              <w:top w:val="nil"/>
              <w:left w:val="nil"/>
              <w:bottom w:val="single" w:sz="4" w:space="0" w:color="auto"/>
              <w:right w:val="single" w:sz="4" w:space="0" w:color="auto"/>
            </w:tcBorders>
            <w:shd w:val="clear" w:color="auto" w:fill="auto"/>
            <w:vAlign w:val="bottom"/>
          </w:tcPr>
          <w:p w14:paraId="56A0EEBF" w14:textId="77777777" w:rsidR="00C73677" w:rsidRPr="0034424C" w:rsidRDefault="00C73677" w:rsidP="00525EE2">
            <w:pPr>
              <w:autoSpaceDE w:val="0"/>
              <w:autoSpaceDN w:val="0"/>
              <w:adjustRightInd w:val="0"/>
              <w:spacing w:line="276" w:lineRule="auto"/>
              <w:ind w:left="39"/>
              <w:jc w:val="both"/>
            </w:pPr>
          </w:p>
        </w:tc>
        <w:tc>
          <w:tcPr>
            <w:tcW w:w="1296" w:type="dxa"/>
            <w:gridSpan w:val="4"/>
            <w:tcBorders>
              <w:top w:val="nil"/>
              <w:left w:val="nil"/>
              <w:bottom w:val="single" w:sz="4" w:space="0" w:color="auto"/>
              <w:right w:val="single" w:sz="4" w:space="0" w:color="auto"/>
            </w:tcBorders>
            <w:vAlign w:val="bottom"/>
          </w:tcPr>
          <w:p w14:paraId="76F3FA3D" w14:textId="77777777" w:rsidR="00C73677" w:rsidRPr="0034424C" w:rsidRDefault="00C73677" w:rsidP="00525EE2">
            <w:pPr>
              <w:autoSpaceDE w:val="0"/>
              <w:autoSpaceDN w:val="0"/>
              <w:adjustRightInd w:val="0"/>
              <w:spacing w:line="276" w:lineRule="auto"/>
              <w:jc w:val="both"/>
            </w:pPr>
          </w:p>
        </w:tc>
      </w:tr>
      <w:tr w:rsidR="00B1583D" w:rsidRPr="00B1583D" w14:paraId="0F75DAA1" w14:textId="77777777" w:rsidTr="00940687">
        <w:trPr>
          <w:gridAfter w:val="1"/>
          <w:wAfter w:w="259" w:type="dxa"/>
          <w:trHeight w:val="282"/>
        </w:trPr>
        <w:tc>
          <w:tcPr>
            <w:tcW w:w="9256" w:type="dxa"/>
            <w:gridSpan w:val="16"/>
            <w:tcBorders>
              <w:top w:val="single" w:sz="4" w:space="0" w:color="auto"/>
              <w:left w:val="single" w:sz="4" w:space="0" w:color="auto"/>
              <w:bottom w:val="single" w:sz="4" w:space="0" w:color="auto"/>
              <w:right w:val="single" w:sz="4" w:space="0" w:color="auto"/>
            </w:tcBorders>
            <w:shd w:val="clear" w:color="auto" w:fill="E7E6E6" w:themeFill="background2"/>
          </w:tcPr>
          <w:p w14:paraId="687945C1" w14:textId="0AF0196B" w:rsidR="00B1583D" w:rsidRPr="00B1583D" w:rsidRDefault="00B1583D" w:rsidP="00525EE2">
            <w:pPr>
              <w:autoSpaceDE w:val="0"/>
              <w:autoSpaceDN w:val="0"/>
              <w:adjustRightInd w:val="0"/>
              <w:spacing w:line="276" w:lineRule="auto"/>
              <w:jc w:val="both"/>
              <w:rPr>
                <w:b/>
                <w:sz w:val="24"/>
                <w:szCs w:val="24"/>
              </w:rPr>
            </w:pPr>
            <w:r w:rsidRPr="00B1583D">
              <w:rPr>
                <w:b/>
                <w:sz w:val="24"/>
                <w:szCs w:val="24"/>
              </w:rPr>
              <w:t>Naziv aktivnosti/projekta u proračunu: Prihodi za posebne namjene 43</w:t>
            </w:r>
          </w:p>
        </w:tc>
      </w:tr>
      <w:tr w:rsidR="00B1583D" w:rsidRPr="00B1583D" w14:paraId="3896BFAC" w14:textId="77777777" w:rsidTr="00940687">
        <w:trPr>
          <w:gridAfter w:val="1"/>
          <w:wAfter w:w="259" w:type="dxa"/>
          <w:trHeight w:val="282"/>
        </w:trPr>
        <w:tc>
          <w:tcPr>
            <w:tcW w:w="9256" w:type="dxa"/>
            <w:gridSpan w:val="16"/>
            <w:tcBorders>
              <w:top w:val="single" w:sz="4" w:space="0" w:color="auto"/>
              <w:left w:val="single" w:sz="4" w:space="0" w:color="auto"/>
              <w:bottom w:val="single" w:sz="4" w:space="0" w:color="auto"/>
              <w:right w:val="single" w:sz="4" w:space="0" w:color="auto"/>
            </w:tcBorders>
            <w:shd w:val="clear" w:color="auto" w:fill="auto"/>
          </w:tcPr>
          <w:p w14:paraId="21AB02CA" w14:textId="109E51FB" w:rsidR="00B1583D" w:rsidRPr="00B1583D" w:rsidRDefault="00B1583D" w:rsidP="00C73677">
            <w:pPr>
              <w:autoSpaceDE w:val="0"/>
              <w:autoSpaceDN w:val="0"/>
              <w:adjustRightInd w:val="0"/>
              <w:spacing w:line="276" w:lineRule="auto"/>
              <w:jc w:val="both"/>
              <w:rPr>
                <w:sz w:val="24"/>
                <w:szCs w:val="24"/>
              </w:rPr>
            </w:pPr>
            <w:r w:rsidRPr="00B1583D">
              <w:rPr>
                <w:sz w:val="24"/>
                <w:szCs w:val="24"/>
              </w:rPr>
              <w:t>Planirana sredstva su od članarine Kluba prijatelja knjige koja se prikupljaju na dobrovoljnoj bazi i namijenjena su nabavi knjiga za školsku knjižnicu, kao i od drugih sredstava za učeničke potrebe koja se namjenski troše.</w:t>
            </w:r>
          </w:p>
        </w:tc>
      </w:tr>
      <w:tr w:rsidR="00B1583D" w:rsidRPr="00B1583D" w14:paraId="2032035E"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41A9D3EF" w14:textId="7331F848" w:rsidR="00B1583D" w:rsidRPr="00B1583D" w:rsidRDefault="00B1583D" w:rsidP="00B1583D">
            <w:pPr>
              <w:spacing w:line="276" w:lineRule="auto"/>
              <w:jc w:val="both"/>
              <w:rPr>
                <w:color w:val="000000"/>
                <w:sz w:val="24"/>
                <w:szCs w:val="24"/>
              </w:rPr>
            </w:pPr>
            <w:r w:rsidRPr="00B1583D">
              <w:rPr>
                <w:color w:val="000000"/>
                <w:sz w:val="24"/>
                <w:szCs w:val="24"/>
              </w:rPr>
              <w:t>Pokazatelj rezultata</w:t>
            </w:r>
          </w:p>
        </w:tc>
        <w:tc>
          <w:tcPr>
            <w:tcW w:w="1417" w:type="dxa"/>
            <w:tcBorders>
              <w:top w:val="nil"/>
              <w:left w:val="nil"/>
              <w:bottom w:val="single" w:sz="4" w:space="0" w:color="auto"/>
              <w:right w:val="single" w:sz="4" w:space="0" w:color="auto"/>
            </w:tcBorders>
            <w:shd w:val="clear" w:color="auto" w:fill="auto"/>
            <w:noWrap/>
            <w:vAlign w:val="bottom"/>
          </w:tcPr>
          <w:p w14:paraId="2B3461ED" w14:textId="08B2607B" w:rsidR="00B1583D" w:rsidRPr="00B1583D" w:rsidRDefault="00B1583D" w:rsidP="00B1583D">
            <w:pPr>
              <w:spacing w:line="276" w:lineRule="auto"/>
              <w:jc w:val="both"/>
              <w:rPr>
                <w:color w:val="000000"/>
                <w:sz w:val="24"/>
                <w:szCs w:val="24"/>
              </w:rPr>
            </w:pPr>
            <w:r w:rsidRPr="00B1583D">
              <w:rPr>
                <w:color w:val="000000"/>
                <w:sz w:val="24"/>
                <w:szCs w:val="24"/>
              </w:rPr>
              <w:t>Definicija pokazatelja</w:t>
            </w:r>
          </w:p>
        </w:tc>
        <w:tc>
          <w:tcPr>
            <w:tcW w:w="1059" w:type="dxa"/>
            <w:tcBorders>
              <w:top w:val="nil"/>
              <w:left w:val="nil"/>
              <w:bottom w:val="single" w:sz="4" w:space="0" w:color="auto"/>
              <w:right w:val="single" w:sz="4" w:space="0" w:color="auto"/>
            </w:tcBorders>
          </w:tcPr>
          <w:p w14:paraId="139D7C5E" w14:textId="3C46E000" w:rsidR="00B1583D" w:rsidRPr="00B1583D" w:rsidRDefault="00B1583D" w:rsidP="00B1583D">
            <w:pPr>
              <w:spacing w:line="276" w:lineRule="auto"/>
              <w:jc w:val="both"/>
              <w:rPr>
                <w:color w:val="000000"/>
                <w:sz w:val="24"/>
                <w:szCs w:val="24"/>
              </w:rPr>
            </w:pPr>
            <w:r w:rsidRPr="00B1583D">
              <w:rPr>
                <w:color w:val="000000"/>
                <w:sz w:val="24"/>
                <w:szCs w:val="24"/>
              </w:rPr>
              <w:t>Jedinica</w:t>
            </w:r>
          </w:p>
        </w:tc>
        <w:tc>
          <w:tcPr>
            <w:tcW w:w="1701" w:type="dxa"/>
            <w:gridSpan w:val="3"/>
            <w:tcBorders>
              <w:top w:val="nil"/>
              <w:left w:val="nil"/>
              <w:bottom w:val="single" w:sz="4" w:space="0" w:color="auto"/>
              <w:right w:val="single" w:sz="4" w:space="0" w:color="auto"/>
            </w:tcBorders>
            <w:shd w:val="clear" w:color="auto" w:fill="auto"/>
            <w:noWrap/>
            <w:vAlign w:val="bottom"/>
          </w:tcPr>
          <w:p w14:paraId="1BB8EFA0" w14:textId="638E4345" w:rsidR="00B1583D" w:rsidRPr="00B1583D" w:rsidRDefault="00B1583D" w:rsidP="00B1583D">
            <w:pPr>
              <w:autoSpaceDE w:val="0"/>
              <w:autoSpaceDN w:val="0"/>
              <w:adjustRightInd w:val="0"/>
              <w:spacing w:line="276" w:lineRule="auto"/>
              <w:ind w:left="39"/>
              <w:jc w:val="both"/>
              <w:rPr>
                <w:sz w:val="24"/>
                <w:szCs w:val="24"/>
              </w:rPr>
            </w:pPr>
            <w:r w:rsidRPr="00B1583D">
              <w:rPr>
                <w:sz w:val="24"/>
                <w:szCs w:val="24"/>
              </w:rPr>
              <w:t>Polazna vrijednost 2025.</w:t>
            </w:r>
          </w:p>
        </w:tc>
        <w:tc>
          <w:tcPr>
            <w:tcW w:w="1176" w:type="dxa"/>
            <w:gridSpan w:val="3"/>
            <w:tcBorders>
              <w:top w:val="nil"/>
              <w:left w:val="nil"/>
              <w:bottom w:val="single" w:sz="4" w:space="0" w:color="auto"/>
              <w:right w:val="single" w:sz="4" w:space="0" w:color="auto"/>
            </w:tcBorders>
            <w:shd w:val="clear" w:color="auto" w:fill="auto"/>
            <w:noWrap/>
            <w:vAlign w:val="bottom"/>
          </w:tcPr>
          <w:p w14:paraId="20CD9FEC" w14:textId="4A0BAD6E" w:rsidR="00B1583D" w:rsidRPr="00B1583D" w:rsidRDefault="00B1583D" w:rsidP="00B1583D">
            <w:pPr>
              <w:autoSpaceDE w:val="0"/>
              <w:autoSpaceDN w:val="0"/>
              <w:adjustRightInd w:val="0"/>
              <w:spacing w:line="276" w:lineRule="auto"/>
              <w:ind w:left="39"/>
              <w:jc w:val="both"/>
              <w:rPr>
                <w:sz w:val="24"/>
                <w:szCs w:val="24"/>
              </w:rPr>
            </w:pPr>
            <w:r w:rsidRPr="00B1583D">
              <w:rPr>
                <w:sz w:val="24"/>
                <w:szCs w:val="24"/>
              </w:rPr>
              <w:t>Ciljana vrijednost 2026.</w:t>
            </w:r>
          </w:p>
        </w:tc>
        <w:tc>
          <w:tcPr>
            <w:tcW w:w="1176" w:type="dxa"/>
            <w:gridSpan w:val="3"/>
            <w:tcBorders>
              <w:top w:val="nil"/>
              <w:left w:val="nil"/>
              <w:bottom w:val="single" w:sz="4" w:space="0" w:color="auto"/>
              <w:right w:val="single" w:sz="4" w:space="0" w:color="auto"/>
            </w:tcBorders>
            <w:shd w:val="clear" w:color="auto" w:fill="auto"/>
            <w:vAlign w:val="bottom"/>
          </w:tcPr>
          <w:p w14:paraId="0B7CEF90" w14:textId="09767139" w:rsidR="00B1583D" w:rsidRPr="00B1583D" w:rsidRDefault="00B1583D" w:rsidP="00B1583D">
            <w:pPr>
              <w:autoSpaceDE w:val="0"/>
              <w:autoSpaceDN w:val="0"/>
              <w:adjustRightInd w:val="0"/>
              <w:spacing w:line="276" w:lineRule="auto"/>
              <w:ind w:left="39"/>
              <w:jc w:val="both"/>
              <w:rPr>
                <w:sz w:val="24"/>
                <w:szCs w:val="24"/>
              </w:rPr>
            </w:pPr>
            <w:r w:rsidRPr="00B1583D">
              <w:rPr>
                <w:sz w:val="24"/>
                <w:szCs w:val="24"/>
              </w:rPr>
              <w:t>Ciljana vrijednost 2027.</w:t>
            </w:r>
          </w:p>
        </w:tc>
        <w:tc>
          <w:tcPr>
            <w:tcW w:w="1296" w:type="dxa"/>
            <w:gridSpan w:val="4"/>
            <w:tcBorders>
              <w:top w:val="nil"/>
              <w:left w:val="nil"/>
              <w:bottom w:val="single" w:sz="4" w:space="0" w:color="auto"/>
              <w:right w:val="single" w:sz="4" w:space="0" w:color="auto"/>
            </w:tcBorders>
            <w:vAlign w:val="bottom"/>
          </w:tcPr>
          <w:p w14:paraId="52FF1E16" w14:textId="5400EAF4" w:rsidR="00B1583D" w:rsidRPr="00B1583D" w:rsidRDefault="00B1583D" w:rsidP="00B1583D">
            <w:pPr>
              <w:autoSpaceDE w:val="0"/>
              <w:autoSpaceDN w:val="0"/>
              <w:adjustRightInd w:val="0"/>
              <w:spacing w:line="276" w:lineRule="auto"/>
              <w:jc w:val="both"/>
              <w:rPr>
                <w:sz w:val="24"/>
                <w:szCs w:val="24"/>
              </w:rPr>
            </w:pPr>
            <w:r w:rsidRPr="00B1583D">
              <w:rPr>
                <w:sz w:val="24"/>
                <w:szCs w:val="24"/>
              </w:rPr>
              <w:t>Ciljana vrijednost 2028.</w:t>
            </w:r>
          </w:p>
        </w:tc>
      </w:tr>
      <w:tr w:rsidR="00B1583D" w:rsidRPr="00B1583D" w14:paraId="2911C5BC"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5F91BA66" w14:textId="77777777" w:rsidR="00B1583D" w:rsidRPr="00B1583D" w:rsidRDefault="00B1583D" w:rsidP="00B1583D">
            <w:pPr>
              <w:spacing w:line="276" w:lineRule="auto"/>
              <w:jc w:val="both"/>
              <w:rPr>
                <w:color w:val="000000"/>
                <w:sz w:val="24"/>
                <w:szCs w:val="24"/>
              </w:rPr>
            </w:pPr>
          </w:p>
          <w:p w14:paraId="59548A4D" w14:textId="78B31A0B" w:rsidR="00B1583D" w:rsidRPr="00B1583D" w:rsidRDefault="00B1583D" w:rsidP="00B1583D">
            <w:pPr>
              <w:spacing w:line="276" w:lineRule="auto"/>
              <w:jc w:val="both"/>
              <w:rPr>
                <w:color w:val="000000"/>
                <w:sz w:val="24"/>
                <w:szCs w:val="24"/>
              </w:rPr>
            </w:pPr>
            <w:r w:rsidRPr="00B1583D">
              <w:rPr>
                <w:color w:val="000000"/>
                <w:sz w:val="24"/>
                <w:szCs w:val="24"/>
              </w:rPr>
              <w:t xml:space="preserve">Nabava novih </w:t>
            </w:r>
            <w:proofErr w:type="spellStart"/>
            <w:r w:rsidRPr="00B1583D">
              <w:rPr>
                <w:color w:val="000000"/>
                <w:sz w:val="24"/>
                <w:szCs w:val="24"/>
              </w:rPr>
              <w:t>lektir</w:t>
            </w:r>
            <w:r w:rsidR="002911C5">
              <w:rPr>
                <w:color w:val="000000"/>
                <w:sz w:val="24"/>
                <w:szCs w:val="24"/>
              </w:rPr>
              <w:t>nih</w:t>
            </w:r>
            <w:proofErr w:type="spellEnd"/>
            <w:r w:rsidR="002911C5">
              <w:rPr>
                <w:color w:val="000000"/>
                <w:sz w:val="24"/>
                <w:szCs w:val="24"/>
              </w:rPr>
              <w:t xml:space="preserve"> </w:t>
            </w:r>
            <w:r w:rsidRPr="00B1583D">
              <w:rPr>
                <w:color w:val="000000"/>
                <w:sz w:val="24"/>
                <w:szCs w:val="24"/>
              </w:rPr>
              <w:t>naslova</w:t>
            </w:r>
          </w:p>
        </w:tc>
        <w:tc>
          <w:tcPr>
            <w:tcW w:w="1417" w:type="dxa"/>
            <w:tcBorders>
              <w:top w:val="nil"/>
              <w:left w:val="nil"/>
              <w:bottom w:val="single" w:sz="4" w:space="0" w:color="auto"/>
              <w:right w:val="single" w:sz="4" w:space="0" w:color="auto"/>
            </w:tcBorders>
            <w:shd w:val="clear" w:color="auto" w:fill="auto"/>
            <w:noWrap/>
            <w:vAlign w:val="bottom"/>
          </w:tcPr>
          <w:p w14:paraId="1B4A9B3E" w14:textId="4A26A2C7" w:rsidR="00B1583D" w:rsidRPr="00B1583D" w:rsidRDefault="00B1583D" w:rsidP="00B1583D">
            <w:pPr>
              <w:spacing w:line="276" w:lineRule="auto"/>
              <w:jc w:val="both"/>
              <w:rPr>
                <w:color w:val="000000"/>
                <w:sz w:val="24"/>
                <w:szCs w:val="24"/>
              </w:rPr>
            </w:pPr>
            <w:r w:rsidRPr="00B1583D">
              <w:rPr>
                <w:color w:val="000000"/>
                <w:sz w:val="24"/>
                <w:szCs w:val="24"/>
              </w:rPr>
              <w:t xml:space="preserve">Broj učenika koji koristi usluge </w:t>
            </w:r>
            <w:proofErr w:type="spellStart"/>
            <w:r w:rsidRPr="00B1583D">
              <w:rPr>
                <w:color w:val="000000"/>
                <w:sz w:val="24"/>
                <w:szCs w:val="24"/>
              </w:rPr>
              <w:t>šk.knjižnice</w:t>
            </w:r>
            <w:proofErr w:type="spellEnd"/>
          </w:p>
        </w:tc>
        <w:tc>
          <w:tcPr>
            <w:tcW w:w="1059" w:type="dxa"/>
            <w:tcBorders>
              <w:top w:val="nil"/>
              <w:left w:val="nil"/>
              <w:bottom w:val="single" w:sz="4" w:space="0" w:color="auto"/>
              <w:right w:val="single" w:sz="4" w:space="0" w:color="auto"/>
            </w:tcBorders>
          </w:tcPr>
          <w:p w14:paraId="18326940" w14:textId="77777777" w:rsidR="00B1583D" w:rsidRPr="00B1583D" w:rsidRDefault="00B1583D" w:rsidP="00B1583D">
            <w:pPr>
              <w:spacing w:line="276" w:lineRule="auto"/>
              <w:jc w:val="both"/>
              <w:rPr>
                <w:color w:val="00000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bottom"/>
          </w:tcPr>
          <w:p w14:paraId="60FC79EA" w14:textId="77777777" w:rsidR="00B1583D" w:rsidRPr="00B1583D" w:rsidRDefault="00B1583D" w:rsidP="00B1583D">
            <w:pPr>
              <w:autoSpaceDE w:val="0"/>
              <w:autoSpaceDN w:val="0"/>
              <w:adjustRightInd w:val="0"/>
              <w:spacing w:line="276" w:lineRule="auto"/>
              <w:ind w:left="39"/>
              <w:jc w:val="both"/>
              <w:rPr>
                <w:sz w:val="24"/>
                <w:szCs w:val="24"/>
              </w:rPr>
            </w:pPr>
          </w:p>
        </w:tc>
        <w:tc>
          <w:tcPr>
            <w:tcW w:w="1176" w:type="dxa"/>
            <w:gridSpan w:val="3"/>
            <w:tcBorders>
              <w:top w:val="nil"/>
              <w:left w:val="nil"/>
              <w:bottom w:val="single" w:sz="4" w:space="0" w:color="auto"/>
              <w:right w:val="single" w:sz="4" w:space="0" w:color="auto"/>
            </w:tcBorders>
            <w:shd w:val="clear" w:color="auto" w:fill="auto"/>
            <w:noWrap/>
            <w:vAlign w:val="bottom"/>
          </w:tcPr>
          <w:p w14:paraId="50DDF2A7" w14:textId="77777777" w:rsidR="00B1583D" w:rsidRPr="00B1583D" w:rsidRDefault="00B1583D" w:rsidP="00B1583D">
            <w:pPr>
              <w:autoSpaceDE w:val="0"/>
              <w:autoSpaceDN w:val="0"/>
              <w:adjustRightInd w:val="0"/>
              <w:spacing w:line="276" w:lineRule="auto"/>
              <w:ind w:left="39"/>
              <w:jc w:val="both"/>
              <w:rPr>
                <w:sz w:val="24"/>
                <w:szCs w:val="24"/>
              </w:rPr>
            </w:pPr>
          </w:p>
        </w:tc>
        <w:tc>
          <w:tcPr>
            <w:tcW w:w="1176" w:type="dxa"/>
            <w:gridSpan w:val="3"/>
            <w:tcBorders>
              <w:top w:val="nil"/>
              <w:left w:val="nil"/>
              <w:bottom w:val="single" w:sz="4" w:space="0" w:color="auto"/>
              <w:right w:val="single" w:sz="4" w:space="0" w:color="auto"/>
            </w:tcBorders>
            <w:shd w:val="clear" w:color="auto" w:fill="auto"/>
            <w:vAlign w:val="bottom"/>
          </w:tcPr>
          <w:p w14:paraId="6DB2D90A" w14:textId="77777777" w:rsidR="00B1583D" w:rsidRPr="00B1583D" w:rsidRDefault="00B1583D" w:rsidP="00B1583D">
            <w:pPr>
              <w:autoSpaceDE w:val="0"/>
              <w:autoSpaceDN w:val="0"/>
              <w:adjustRightInd w:val="0"/>
              <w:spacing w:line="276" w:lineRule="auto"/>
              <w:ind w:left="39"/>
              <w:jc w:val="both"/>
              <w:rPr>
                <w:sz w:val="24"/>
                <w:szCs w:val="24"/>
              </w:rPr>
            </w:pPr>
          </w:p>
        </w:tc>
        <w:tc>
          <w:tcPr>
            <w:tcW w:w="1296" w:type="dxa"/>
            <w:gridSpan w:val="4"/>
            <w:tcBorders>
              <w:top w:val="nil"/>
              <w:left w:val="nil"/>
              <w:bottom w:val="single" w:sz="4" w:space="0" w:color="auto"/>
              <w:right w:val="single" w:sz="4" w:space="0" w:color="auto"/>
            </w:tcBorders>
            <w:vAlign w:val="bottom"/>
          </w:tcPr>
          <w:p w14:paraId="013D55D0" w14:textId="77777777" w:rsidR="00B1583D" w:rsidRPr="00B1583D" w:rsidRDefault="00B1583D" w:rsidP="00B1583D">
            <w:pPr>
              <w:autoSpaceDE w:val="0"/>
              <w:autoSpaceDN w:val="0"/>
              <w:adjustRightInd w:val="0"/>
              <w:spacing w:line="276" w:lineRule="auto"/>
              <w:jc w:val="both"/>
              <w:rPr>
                <w:sz w:val="24"/>
                <w:szCs w:val="24"/>
              </w:rPr>
            </w:pPr>
          </w:p>
        </w:tc>
      </w:tr>
      <w:tr w:rsidR="00C73677" w:rsidRPr="00B1583D" w14:paraId="001AB494"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01BC379A" w14:textId="77777777" w:rsidR="00C73677" w:rsidRPr="00B1583D" w:rsidRDefault="00C73677" w:rsidP="00B1583D">
            <w:pPr>
              <w:spacing w:line="276" w:lineRule="auto"/>
              <w:jc w:val="both"/>
              <w:rPr>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2CADB7A2" w14:textId="77777777" w:rsidR="00C73677" w:rsidRPr="00B1583D" w:rsidRDefault="00C73677" w:rsidP="00B1583D">
            <w:pPr>
              <w:spacing w:line="276" w:lineRule="auto"/>
              <w:jc w:val="both"/>
              <w:rPr>
                <w:color w:val="000000"/>
                <w:sz w:val="24"/>
                <w:szCs w:val="24"/>
              </w:rPr>
            </w:pPr>
          </w:p>
        </w:tc>
        <w:tc>
          <w:tcPr>
            <w:tcW w:w="1059" w:type="dxa"/>
            <w:tcBorders>
              <w:top w:val="nil"/>
              <w:left w:val="nil"/>
              <w:bottom w:val="single" w:sz="4" w:space="0" w:color="auto"/>
              <w:right w:val="single" w:sz="4" w:space="0" w:color="auto"/>
            </w:tcBorders>
          </w:tcPr>
          <w:p w14:paraId="1F6A8D89" w14:textId="77777777" w:rsidR="00C73677" w:rsidRPr="00B1583D" w:rsidRDefault="00C73677" w:rsidP="00B1583D">
            <w:pPr>
              <w:spacing w:line="276" w:lineRule="auto"/>
              <w:jc w:val="both"/>
              <w:rPr>
                <w:color w:val="000000"/>
                <w:sz w:val="24"/>
                <w:szCs w:val="24"/>
              </w:rPr>
            </w:pPr>
          </w:p>
        </w:tc>
        <w:tc>
          <w:tcPr>
            <w:tcW w:w="1701" w:type="dxa"/>
            <w:gridSpan w:val="3"/>
            <w:tcBorders>
              <w:top w:val="nil"/>
              <w:left w:val="nil"/>
              <w:bottom w:val="single" w:sz="4" w:space="0" w:color="auto"/>
              <w:right w:val="single" w:sz="4" w:space="0" w:color="auto"/>
            </w:tcBorders>
            <w:shd w:val="clear" w:color="auto" w:fill="auto"/>
            <w:noWrap/>
            <w:vAlign w:val="bottom"/>
          </w:tcPr>
          <w:p w14:paraId="55C4766B" w14:textId="77777777" w:rsidR="00C73677" w:rsidRPr="00B1583D" w:rsidRDefault="00C73677" w:rsidP="00B1583D">
            <w:pPr>
              <w:autoSpaceDE w:val="0"/>
              <w:autoSpaceDN w:val="0"/>
              <w:adjustRightInd w:val="0"/>
              <w:spacing w:line="276" w:lineRule="auto"/>
              <w:ind w:left="39"/>
              <w:jc w:val="both"/>
              <w:rPr>
                <w:sz w:val="24"/>
                <w:szCs w:val="24"/>
              </w:rPr>
            </w:pPr>
          </w:p>
        </w:tc>
        <w:tc>
          <w:tcPr>
            <w:tcW w:w="1176" w:type="dxa"/>
            <w:gridSpan w:val="3"/>
            <w:tcBorders>
              <w:top w:val="nil"/>
              <w:left w:val="nil"/>
              <w:bottom w:val="single" w:sz="4" w:space="0" w:color="auto"/>
              <w:right w:val="single" w:sz="4" w:space="0" w:color="auto"/>
            </w:tcBorders>
            <w:shd w:val="clear" w:color="auto" w:fill="auto"/>
            <w:noWrap/>
            <w:vAlign w:val="bottom"/>
          </w:tcPr>
          <w:p w14:paraId="6CFFC2CE" w14:textId="77777777" w:rsidR="00C73677" w:rsidRPr="00B1583D" w:rsidRDefault="00C73677" w:rsidP="00B1583D">
            <w:pPr>
              <w:autoSpaceDE w:val="0"/>
              <w:autoSpaceDN w:val="0"/>
              <w:adjustRightInd w:val="0"/>
              <w:spacing w:line="276" w:lineRule="auto"/>
              <w:ind w:left="39"/>
              <w:jc w:val="both"/>
              <w:rPr>
                <w:sz w:val="24"/>
                <w:szCs w:val="24"/>
              </w:rPr>
            </w:pPr>
          </w:p>
        </w:tc>
        <w:tc>
          <w:tcPr>
            <w:tcW w:w="1176" w:type="dxa"/>
            <w:gridSpan w:val="3"/>
            <w:tcBorders>
              <w:top w:val="nil"/>
              <w:left w:val="nil"/>
              <w:bottom w:val="single" w:sz="4" w:space="0" w:color="auto"/>
              <w:right w:val="single" w:sz="4" w:space="0" w:color="auto"/>
            </w:tcBorders>
            <w:shd w:val="clear" w:color="auto" w:fill="auto"/>
            <w:vAlign w:val="bottom"/>
          </w:tcPr>
          <w:p w14:paraId="2AE1542B" w14:textId="77777777" w:rsidR="00C73677" w:rsidRPr="00B1583D" w:rsidRDefault="00C73677" w:rsidP="00B1583D">
            <w:pPr>
              <w:autoSpaceDE w:val="0"/>
              <w:autoSpaceDN w:val="0"/>
              <w:adjustRightInd w:val="0"/>
              <w:spacing w:line="276" w:lineRule="auto"/>
              <w:ind w:left="39"/>
              <w:jc w:val="both"/>
              <w:rPr>
                <w:sz w:val="24"/>
                <w:szCs w:val="24"/>
              </w:rPr>
            </w:pPr>
          </w:p>
        </w:tc>
        <w:tc>
          <w:tcPr>
            <w:tcW w:w="1296" w:type="dxa"/>
            <w:gridSpan w:val="4"/>
            <w:tcBorders>
              <w:top w:val="nil"/>
              <w:left w:val="nil"/>
              <w:bottom w:val="single" w:sz="4" w:space="0" w:color="auto"/>
              <w:right w:val="single" w:sz="4" w:space="0" w:color="auto"/>
            </w:tcBorders>
            <w:vAlign w:val="bottom"/>
          </w:tcPr>
          <w:p w14:paraId="2166CEDD" w14:textId="77777777" w:rsidR="00C73677" w:rsidRPr="00B1583D" w:rsidRDefault="00C73677" w:rsidP="00B1583D">
            <w:pPr>
              <w:autoSpaceDE w:val="0"/>
              <w:autoSpaceDN w:val="0"/>
              <w:adjustRightInd w:val="0"/>
              <w:spacing w:line="276" w:lineRule="auto"/>
              <w:jc w:val="both"/>
              <w:rPr>
                <w:sz w:val="24"/>
                <w:szCs w:val="24"/>
              </w:rPr>
            </w:pPr>
          </w:p>
        </w:tc>
      </w:tr>
      <w:tr w:rsidR="00B1583D" w:rsidRPr="00304E3D" w14:paraId="081AFC49" w14:textId="77777777" w:rsidTr="00940687">
        <w:trPr>
          <w:gridAfter w:val="1"/>
          <w:wAfter w:w="259" w:type="dxa"/>
          <w:trHeight w:val="300"/>
        </w:trPr>
        <w:tc>
          <w:tcPr>
            <w:tcW w:w="9256"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AAEA6" w14:textId="77777777" w:rsidR="00B1583D" w:rsidRPr="00304E3D" w:rsidRDefault="00B1583D" w:rsidP="00B1583D">
            <w:pPr>
              <w:spacing w:line="276" w:lineRule="auto"/>
              <w:jc w:val="both"/>
              <w:rPr>
                <w:b/>
                <w:bCs/>
                <w:sz w:val="24"/>
                <w:szCs w:val="24"/>
              </w:rPr>
            </w:pPr>
            <w:r w:rsidRPr="00304E3D">
              <w:rPr>
                <w:b/>
                <w:bCs/>
                <w:sz w:val="24"/>
                <w:szCs w:val="24"/>
              </w:rPr>
              <w:t>Naziv aktivnosti/projekta u Proračunu: ostale pomoći 52</w:t>
            </w:r>
          </w:p>
        </w:tc>
      </w:tr>
      <w:tr w:rsidR="00B1583D" w:rsidRPr="00304E3D" w14:paraId="550E191C" w14:textId="77777777" w:rsidTr="00940687">
        <w:trPr>
          <w:gridAfter w:val="1"/>
          <w:wAfter w:w="259" w:type="dxa"/>
          <w:trHeight w:val="509"/>
        </w:trPr>
        <w:tc>
          <w:tcPr>
            <w:tcW w:w="9256" w:type="dxa"/>
            <w:gridSpan w:val="16"/>
            <w:vMerge w:val="restart"/>
            <w:tcBorders>
              <w:top w:val="single" w:sz="4" w:space="0" w:color="auto"/>
              <w:left w:val="single" w:sz="4" w:space="0" w:color="auto"/>
              <w:bottom w:val="single" w:sz="4" w:space="0" w:color="auto"/>
              <w:right w:val="single" w:sz="4" w:space="0" w:color="auto"/>
            </w:tcBorders>
            <w:shd w:val="clear" w:color="auto" w:fill="auto"/>
            <w:hideMark/>
          </w:tcPr>
          <w:p w14:paraId="0FBCB23A" w14:textId="65D00B8B" w:rsidR="00B1583D" w:rsidRPr="00304E3D" w:rsidRDefault="00B1583D" w:rsidP="00C73677">
            <w:pPr>
              <w:autoSpaceDE w:val="0"/>
              <w:autoSpaceDN w:val="0"/>
              <w:adjustRightInd w:val="0"/>
              <w:spacing w:line="276" w:lineRule="auto"/>
              <w:jc w:val="both"/>
              <w:rPr>
                <w:color w:val="000000"/>
                <w:sz w:val="24"/>
                <w:szCs w:val="24"/>
              </w:rPr>
            </w:pPr>
            <w:r w:rsidRPr="00304E3D">
              <w:rPr>
                <w:sz w:val="24"/>
                <w:szCs w:val="24"/>
              </w:rPr>
              <w:t>Aktivnost 52 -  sredstva od MZO</w:t>
            </w:r>
            <w:r>
              <w:rPr>
                <w:sz w:val="24"/>
                <w:szCs w:val="24"/>
              </w:rPr>
              <w:t>M</w:t>
            </w:r>
            <w:r w:rsidRPr="00304E3D">
              <w:rPr>
                <w:sz w:val="24"/>
                <w:szCs w:val="24"/>
              </w:rPr>
              <w:t>-a  koja će se utrošiti na plaće i doprinose za zaposlene, na prijevoz i materijalna prava, na naknadu za nezapošljavane osoba s invaliditetom, za nabavu udžbenika, prehranu učenika  te provođenje terenske nastave</w:t>
            </w:r>
            <w:r w:rsidR="00C73677">
              <w:rPr>
                <w:sz w:val="24"/>
                <w:szCs w:val="24"/>
              </w:rPr>
              <w:t>.</w:t>
            </w:r>
            <w:r w:rsidRPr="00304E3D">
              <w:rPr>
                <w:sz w:val="24"/>
                <w:szCs w:val="24"/>
              </w:rPr>
              <w:t xml:space="preserve"> </w:t>
            </w:r>
          </w:p>
        </w:tc>
      </w:tr>
      <w:tr w:rsidR="00B1583D" w:rsidRPr="00304E3D" w14:paraId="51D7A761" w14:textId="77777777" w:rsidTr="00940687">
        <w:trPr>
          <w:gridAfter w:val="1"/>
          <w:wAfter w:w="259" w:type="dxa"/>
          <w:trHeight w:val="611"/>
        </w:trPr>
        <w:tc>
          <w:tcPr>
            <w:tcW w:w="9256" w:type="dxa"/>
            <w:gridSpan w:val="16"/>
            <w:vMerge/>
            <w:tcBorders>
              <w:top w:val="single" w:sz="4" w:space="0" w:color="auto"/>
              <w:left w:val="single" w:sz="4" w:space="0" w:color="auto"/>
              <w:bottom w:val="single" w:sz="4" w:space="0" w:color="auto"/>
              <w:right w:val="single" w:sz="4" w:space="0" w:color="auto"/>
            </w:tcBorders>
            <w:vAlign w:val="center"/>
            <w:hideMark/>
          </w:tcPr>
          <w:p w14:paraId="18E6304D" w14:textId="77777777" w:rsidR="00B1583D" w:rsidRPr="00304E3D" w:rsidRDefault="00B1583D" w:rsidP="00B1583D">
            <w:pPr>
              <w:spacing w:line="276" w:lineRule="auto"/>
              <w:jc w:val="both"/>
              <w:rPr>
                <w:color w:val="000000"/>
                <w:sz w:val="24"/>
                <w:szCs w:val="24"/>
              </w:rPr>
            </w:pPr>
          </w:p>
        </w:tc>
      </w:tr>
      <w:tr w:rsidR="00B1583D" w:rsidRPr="00304E3D" w14:paraId="6BF70DEC" w14:textId="77777777" w:rsidTr="00940687">
        <w:trPr>
          <w:gridAfter w:val="1"/>
          <w:wAfter w:w="259" w:type="dxa"/>
          <w:trHeight w:val="564"/>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2207" w14:textId="77777777" w:rsidR="00B1583D" w:rsidRPr="00304E3D" w:rsidRDefault="00B1583D" w:rsidP="00B1583D">
            <w:pPr>
              <w:spacing w:line="276" w:lineRule="auto"/>
              <w:jc w:val="both"/>
              <w:rPr>
                <w:color w:val="000000"/>
                <w:sz w:val="24"/>
                <w:szCs w:val="24"/>
              </w:rPr>
            </w:pPr>
            <w:r w:rsidRPr="00304E3D">
              <w:rPr>
                <w:color w:val="000000"/>
                <w:sz w:val="24"/>
                <w:szCs w:val="24"/>
              </w:rPr>
              <w:t>Pokazatelj</w:t>
            </w:r>
          </w:p>
          <w:p w14:paraId="3D89166C" w14:textId="77777777" w:rsidR="00B1583D" w:rsidRPr="00304E3D" w:rsidRDefault="00B1583D" w:rsidP="00B1583D">
            <w:pPr>
              <w:spacing w:line="276" w:lineRule="auto"/>
              <w:jc w:val="both"/>
              <w:rPr>
                <w:color w:val="000000"/>
                <w:sz w:val="24"/>
                <w:szCs w:val="24"/>
              </w:rPr>
            </w:pPr>
            <w:r w:rsidRPr="00304E3D">
              <w:rPr>
                <w:color w:val="000000"/>
                <w:sz w:val="24"/>
                <w:szCs w:val="24"/>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2E09B2" w14:textId="77777777" w:rsidR="00B1583D" w:rsidRPr="00304E3D" w:rsidRDefault="00B1583D" w:rsidP="00B1583D">
            <w:pPr>
              <w:spacing w:line="276" w:lineRule="auto"/>
              <w:jc w:val="both"/>
              <w:rPr>
                <w:color w:val="000000"/>
                <w:sz w:val="24"/>
                <w:szCs w:val="24"/>
              </w:rPr>
            </w:pPr>
            <w:r w:rsidRPr="00304E3D">
              <w:rPr>
                <w:color w:val="000000"/>
                <w:sz w:val="24"/>
                <w:szCs w:val="24"/>
              </w:rPr>
              <w:t>Definicija pokazatelja</w:t>
            </w:r>
          </w:p>
        </w:tc>
        <w:tc>
          <w:tcPr>
            <w:tcW w:w="1080" w:type="dxa"/>
            <w:gridSpan w:val="2"/>
            <w:tcBorders>
              <w:top w:val="single" w:sz="4" w:space="0" w:color="auto"/>
              <w:left w:val="nil"/>
              <w:bottom w:val="single" w:sz="4" w:space="0" w:color="auto"/>
              <w:right w:val="single" w:sz="4" w:space="0" w:color="auto"/>
            </w:tcBorders>
            <w:vAlign w:val="center"/>
          </w:tcPr>
          <w:p w14:paraId="3436D10C" w14:textId="77777777" w:rsidR="00B1583D" w:rsidRPr="00304E3D" w:rsidRDefault="00B1583D" w:rsidP="00B1583D">
            <w:pPr>
              <w:spacing w:line="276" w:lineRule="auto"/>
              <w:jc w:val="both"/>
              <w:rPr>
                <w:color w:val="000000"/>
                <w:sz w:val="24"/>
                <w:szCs w:val="24"/>
              </w:rPr>
            </w:pPr>
            <w:r w:rsidRPr="00304E3D">
              <w:rPr>
                <w:color w:val="000000"/>
                <w:sz w:val="24"/>
                <w:szCs w:val="24"/>
              </w:rPr>
              <w:t>Jedinica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FE9BF7" w14:textId="20B12973" w:rsidR="00B1583D" w:rsidRPr="00304E3D" w:rsidRDefault="00B1583D" w:rsidP="00B1583D">
            <w:pPr>
              <w:spacing w:line="276" w:lineRule="auto"/>
              <w:jc w:val="both"/>
              <w:rPr>
                <w:color w:val="000000"/>
                <w:sz w:val="24"/>
                <w:szCs w:val="24"/>
              </w:rPr>
            </w:pPr>
            <w:r w:rsidRPr="00304E3D">
              <w:rPr>
                <w:color w:val="000000"/>
                <w:sz w:val="24"/>
                <w:szCs w:val="24"/>
              </w:rPr>
              <w:t>Polazna vrijednost 202</w:t>
            </w:r>
            <w:r>
              <w:rPr>
                <w:color w:val="000000"/>
                <w:sz w:val="24"/>
                <w:szCs w:val="24"/>
              </w:rPr>
              <w:t>5</w:t>
            </w:r>
            <w:r w:rsidRPr="00304E3D">
              <w:rPr>
                <w:color w:val="000000"/>
                <w:sz w:val="24"/>
                <w:szCs w:val="24"/>
              </w:rPr>
              <w:t>.</w:t>
            </w:r>
          </w:p>
        </w:tc>
        <w:tc>
          <w:tcPr>
            <w:tcW w:w="1176" w:type="dxa"/>
            <w:gridSpan w:val="3"/>
            <w:tcBorders>
              <w:top w:val="single" w:sz="4" w:space="0" w:color="auto"/>
              <w:left w:val="nil"/>
              <w:bottom w:val="single" w:sz="4" w:space="0" w:color="auto"/>
              <w:right w:val="single" w:sz="4" w:space="0" w:color="auto"/>
            </w:tcBorders>
            <w:shd w:val="clear" w:color="auto" w:fill="auto"/>
            <w:vAlign w:val="center"/>
            <w:hideMark/>
          </w:tcPr>
          <w:p w14:paraId="03B22E12" w14:textId="77777777" w:rsidR="00B1583D" w:rsidRPr="00304E3D" w:rsidRDefault="00B1583D" w:rsidP="00B1583D">
            <w:pPr>
              <w:spacing w:line="276" w:lineRule="auto"/>
              <w:jc w:val="both"/>
              <w:rPr>
                <w:color w:val="000000"/>
                <w:sz w:val="24"/>
                <w:szCs w:val="24"/>
              </w:rPr>
            </w:pPr>
            <w:r w:rsidRPr="00304E3D">
              <w:rPr>
                <w:color w:val="000000"/>
                <w:sz w:val="24"/>
                <w:szCs w:val="24"/>
              </w:rPr>
              <w:t>Ciljana vrijednost</w:t>
            </w:r>
          </w:p>
          <w:p w14:paraId="659E2C1F" w14:textId="74017ABD" w:rsidR="00B1583D" w:rsidRPr="00304E3D" w:rsidRDefault="00B1583D" w:rsidP="00B1583D">
            <w:pPr>
              <w:spacing w:line="276" w:lineRule="auto"/>
              <w:jc w:val="both"/>
              <w:rPr>
                <w:color w:val="000000"/>
                <w:sz w:val="24"/>
                <w:szCs w:val="24"/>
              </w:rPr>
            </w:pPr>
            <w:r w:rsidRPr="00304E3D">
              <w:rPr>
                <w:color w:val="000000"/>
                <w:sz w:val="24"/>
                <w:szCs w:val="24"/>
              </w:rPr>
              <w:t>202</w:t>
            </w:r>
            <w:r>
              <w:rPr>
                <w:color w:val="000000"/>
                <w:sz w:val="24"/>
                <w:szCs w:val="24"/>
              </w:rPr>
              <w:t>6</w:t>
            </w:r>
            <w:r w:rsidRPr="00304E3D">
              <w:rPr>
                <w:color w:val="000000"/>
                <w:sz w:val="24"/>
                <w:szCs w:val="24"/>
              </w:rPr>
              <w:t>.</w:t>
            </w:r>
          </w:p>
        </w:tc>
        <w:tc>
          <w:tcPr>
            <w:tcW w:w="1176" w:type="dxa"/>
            <w:gridSpan w:val="4"/>
            <w:tcBorders>
              <w:top w:val="single" w:sz="4" w:space="0" w:color="auto"/>
              <w:left w:val="nil"/>
              <w:bottom w:val="single" w:sz="4" w:space="0" w:color="auto"/>
              <w:right w:val="single" w:sz="4" w:space="0" w:color="auto"/>
            </w:tcBorders>
            <w:vAlign w:val="center"/>
          </w:tcPr>
          <w:p w14:paraId="000F9B53" w14:textId="77777777" w:rsidR="00B1583D" w:rsidRPr="00304E3D" w:rsidRDefault="00B1583D" w:rsidP="00B1583D">
            <w:pPr>
              <w:spacing w:line="276" w:lineRule="auto"/>
              <w:jc w:val="both"/>
              <w:rPr>
                <w:color w:val="000000"/>
                <w:sz w:val="24"/>
                <w:szCs w:val="24"/>
              </w:rPr>
            </w:pPr>
            <w:r w:rsidRPr="00304E3D">
              <w:rPr>
                <w:color w:val="000000"/>
                <w:sz w:val="24"/>
                <w:szCs w:val="24"/>
              </w:rPr>
              <w:t>Ciljana vrijednost</w:t>
            </w:r>
          </w:p>
          <w:p w14:paraId="71C66E81" w14:textId="1106A2F2" w:rsidR="00B1583D" w:rsidRPr="00304E3D" w:rsidRDefault="00B1583D" w:rsidP="00B1583D">
            <w:pPr>
              <w:spacing w:line="276" w:lineRule="auto"/>
              <w:jc w:val="both"/>
              <w:rPr>
                <w:color w:val="000000"/>
                <w:sz w:val="24"/>
                <w:szCs w:val="24"/>
              </w:rPr>
            </w:pPr>
            <w:r>
              <w:rPr>
                <w:color w:val="000000"/>
                <w:sz w:val="24"/>
                <w:szCs w:val="24"/>
              </w:rPr>
              <w:t>2027</w:t>
            </w:r>
            <w:r w:rsidRPr="00304E3D">
              <w:rPr>
                <w:color w:val="000000"/>
                <w:sz w:val="24"/>
                <w:szCs w:val="24"/>
              </w:rPr>
              <w:t>.</w:t>
            </w:r>
          </w:p>
        </w:tc>
        <w:tc>
          <w:tcPr>
            <w:tcW w:w="1275" w:type="dxa"/>
            <w:gridSpan w:val="2"/>
            <w:tcBorders>
              <w:top w:val="single" w:sz="4" w:space="0" w:color="auto"/>
              <w:left w:val="nil"/>
              <w:bottom w:val="single" w:sz="4" w:space="0" w:color="auto"/>
              <w:right w:val="single" w:sz="4" w:space="0" w:color="auto"/>
            </w:tcBorders>
            <w:vAlign w:val="center"/>
          </w:tcPr>
          <w:p w14:paraId="648A4346" w14:textId="77777777" w:rsidR="00B1583D" w:rsidRPr="00304E3D" w:rsidRDefault="00B1583D" w:rsidP="00B1583D">
            <w:pPr>
              <w:spacing w:line="276" w:lineRule="auto"/>
              <w:jc w:val="both"/>
              <w:rPr>
                <w:color w:val="000000"/>
                <w:sz w:val="24"/>
                <w:szCs w:val="24"/>
              </w:rPr>
            </w:pPr>
            <w:r w:rsidRPr="00304E3D">
              <w:rPr>
                <w:color w:val="000000"/>
                <w:sz w:val="24"/>
                <w:szCs w:val="24"/>
              </w:rPr>
              <w:t>Ciljana vrijednost</w:t>
            </w:r>
          </w:p>
          <w:p w14:paraId="2743B803" w14:textId="4DFB0DD7" w:rsidR="00B1583D" w:rsidRPr="00304E3D" w:rsidRDefault="00B1583D" w:rsidP="00B1583D">
            <w:pPr>
              <w:spacing w:line="276" w:lineRule="auto"/>
              <w:jc w:val="both"/>
              <w:rPr>
                <w:color w:val="000000"/>
                <w:sz w:val="24"/>
                <w:szCs w:val="24"/>
              </w:rPr>
            </w:pPr>
            <w:r w:rsidRPr="00304E3D">
              <w:rPr>
                <w:color w:val="000000"/>
                <w:sz w:val="24"/>
                <w:szCs w:val="24"/>
              </w:rPr>
              <w:t>202</w:t>
            </w:r>
            <w:r>
              <w:rPr>
                <w:color w:val="000000"/>
                <w:sz w:val="24"/>
                <w:szCs w:val="24"/>
              </w:rPr>
              <w:t>8</w:t>
            </w:r>
            <w:r w:rsidRPr="00304E3D">
              <w:rPr>
                <w:color w:val="000000"/>
                <w:sz w:val="24"/>
                <w:szCs w:val="24"/>
              </w:rPr>
              <w:t>.</w:t>
            </w:r>
          </w:p>
        </w:tc>
      </w:tr>
      <w:tr w:rsidR="00B1583D" w:rsidRPr="0034424C" w14:paraId="10733D3C"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14:paraId="7FDE17D5" w14:textId="46F3E283" w:rsidR="00B1583D" w:rsidRPr="0034424C" w:rsidRDefault="00B1583D" w:rsidP="00B1583D">
            <w:pPr>
              <w:spacing w:line="276" w:lineRule="auto"/>
              <w:jc w:val="both"/>
              <w:rPr>
                <w:color w:val="000000"/>
              </w:rPr>
            </w:pPr>
            <w:r w:rsidRPr="0034424C">
              <w:rPr>
                <w:color w:val="000000"/>
              </w:rPr>
              <w:t xml:space="preserve">Redovita isplata plaća zaposlenicima, </w:t>
            </w:r>
            <w:r>
              <w:rPr>
                <w:color w:val="000000"/>
              </w:rPr>
              <w:t xml:space="preserve">sufinanciranje prehrane učenika, nabavljeni udžbenici, </w:t>
            </w:r>
          </w:p>
        </w:tc>
        <w:tc>
          <w:tcPr>
            <w:tcW w:w="1417" w:type="dxa"/>
            <w:tcBorders>
              <w:top w:val="nil"/>
              <w:left w:val="nil"/>
              <w:bottom w:val="single" w:sz="4" w:space="0" w:color="auto"/>
              <w:right w:val="single" w:sz="4" w:space="0" w:color="auto"/>
            </w:tcBorders>
            <w:shd w:val="clear" w:color="auto" w:fill="auto"/>
            <w:noWrap/>
            <w:vAlign w:val="bottom"/>
            <w:hideMark/>
          </w:tcPr>
          <w:p w14:paraId="06454563" w14:textId="40E4CF53" w:rsidR="00B1583D" w:rsidRPr="0034424C" w:rsidRDefault="00B1583D" w:rsidP="00B1583D">
            <w:pPr>
              <w:spacing w:line="276" w:lineRule="auto"/>
              <w:jc w:val="both"/>
              <w:rPr>
                <w:color w:val="000000"/>
              </w:rPr>
            </w:pPr>
            <w:r w:rsidRPr="0034424C">
              <w:rPr>
                <w:color w:val="000000"/>
              </w:rPr>
              <w:t> </w:t>
            </w:r>
            <w:r>
              <w:rPr>
                <w:color w:val="000000"/>
              </w:rPr>
              <w:t xml:space="preserve">Osigurana sredstva za redovito provođenje nastave, školsku prehranu, udžbenike </w:t>
            </w:r>
          </w:p>
        </w:tc>
        <w:tc>
          <w:tcPr>
            <w:tcW w:w="1080" w:type="dxa"/>
            <w:gridSpan w:val="2"/>
            <w:tcBorders>
              <w:top w:val="nil"/>
              <w:left w:val="nil"/>
              <w:bottom w:val="single" w:sz="4" w:space="0" w:color="auto"/>
              <w:right w:val="single" w:sz="4" w:space="0" w:color="auto"/>
            </w:tcBorders>
          </w:tcPr>
          <w:p w14:paraId="2A8395F2" w14:textId="40409869" w:rsidR="00B1583D" w:rsidRPr="0034424C" w:rsidRDefault="00B1583D" w:rsidP="002911C5">
            <w:pPr>
              <w:spacing w:line="276" w:lineRule="auto"/>
              <w:jc w:val="both"/>
              <w:rPr>
                <w:color w:val="000000"/>
              </w:rPr>
            </w:pPr>
            <w:r>
              <w:rPr>
                <w:color w:val="000000"/>
              </w:rPr>
              <w:t>3</w:t>
            </w:r>
            <w:r w:rsidR="006C4C29">
              <w:rPr>
                <w:color w:val="000000"/>
              </w:rPr>
              <w:t>3</w:t>
            </w:r>
            <w:r>
              <w:rPr>
                <w:color w:val="000000"/>
              </w:rPr>
              <w:t xml:space="preserve"> djelatnika, 116 učenika</w:t>
            </w:r>
          </w:p>
        </w:tc>
        <w:tc>
          <w:tcPr>
            <w:tcW w:w="1701" w:type="dxa"/>
            <w:gridSpan w:val="3"/>
            <w:tcBorders>
              <w:top w:val="nil"/>
              <w:left w:val="nil"/>
              <w:bottom w:val="single" w:sz="4" w:space="0" w:color="auto"/>
              <w:right w:val="single" w:sz="4" w:space="0" w:color="auto"/>
            </w:tcBorders>
            <w:shd w:val="clear" w:color="auto" w:fill="auto"/>
            <w:noWrap/>
            <w:vAlign w:val="bottom"/>
          </w:tcPr>
          <w:p w14:paraId="151C3A7C" w14:textId="28CF28E3" w:rsidR="00B1583D" w:rsidRPr="0034424C" w:rsidRDefault="00B1583D" w:rsidP="00B1583D">
            <w:pPr>
              <w:autoSpaceDE w:val="0"/>
              <w:autoSpaceDN w:val="0"/>
              <w:adjustRightInd w:val="0"/>
              <w:spacing w:line="276" w:lineRule="auto"/>
              <w:jc w:val="both"/>
            </w:pPr>
            <w:r>
              <w:t xml:space="preserve">Redovite plaće i naknade zaposlenicima, osigurana prehrana za sve učenike </w:t>
            </w:r>
          </w:p>
        </w:tc>
        <w:tc>
          <w:tcPr>
            <w:tcW w:w="1176" w:type="dxa"/>
            <w:gridSpan w:val="3"/>
            <w:tcBorders>
              <w:top w:val="nil"/>
              <w:left w:val="nil"/>
              <w:bottom w:val="single" w:sz="4" w:space="0" w:color="auto"/>
              <w:right w:val="single" w:sz="4" w:space="0" w:color="auto"/>
            </w:tcBorders>
            <w:shd w:val="clear" w:color="auto" w:fill="auto"/>
            <w:noWrap/>
            <w:vAlign w:val="bottom"/>
          </w:tcPr>
          <w:p w14:paraId="76FC6B27" w14:textId="31256494" w:rsidR="00B1583D" w:rsidRPr="0034424C" w:rsidRDefault="00B1583D" w:rsidP="00B1583D">
            <w:pPr>
              <w:autoSpaceDE w:val="0"/>
              <w:autoSpaceDN w:val="0"/>
              <w:adjustRightInd w:val="0"/>
              <w:spacing w:line="276" w:lineRule="auto"/>
              <w:jc w:val="both"/>
            </w:pPr>
            <w:r>
              <w:t>Povećanje polaznih vrijednosti</w:t>
            </w:r>
          </w:p>
        </w:tc>
        <w:tc>
          <w:tcPr>
            <w:tcW w:w="1176" w:type="dxa"/>
            <w:gridSpan w:val="4"/>
            <w:tcBorders>
              <w:top w:val="nil"/>
              <w:left w:val="nil"/>
              <w:bottom w:val="single" w:sz="4" w:space="0" w:color="auto"/>
              <w:right w:val="single" w:sz="4" w:space="0" w:color="auto"/>
            </w:tcBorders>
            <w:shd w:val="clear" w:color="auto" w:fill="auto"/>
            <w:vAlign w:val="bottom"/>
          </w:tcPr>
          <w:p w14:paraId="4CA7BBA4" w14:textId="0568C081" w:rsidR="00B1583D" w:rsidRPr="0034424C" w:rsidRDefault="00B1583D" w:rsidP="00B1583D">
            <w:pPr>
              <w:autoSpaceDE w:val="0"/>
              <w:autoSpaceDN w:val="0"/>
              <w:adjustRightInd w:val="0"/>
              <w:spacing w:line="276" w:lineRule="auto"/>
              <w:jc w:val="both"/>
            </w:pPr>
            <w:r>
              <w:t>Povećanje polaznih vrijednosti</w:t>
            </w:r>
          </w:p>
        </w:tc>
        <w:tc>
          <w:tcPr>
            <w:tcW w:w="1275" w:type="dxa"/>
            <w:gridSpan w:val="2"/>
            <w:tcBorders>
              <w:top w:val="nil"/>
              <w:left w:val="nil"/>
              <w:bottom w:val="single" w:sz="4" w:space="0" w:color="auto"/>
              <w:right w:val="single" w:sz="4" w:space="0" w:color="auto"/>
            </w:tcBorders>
            <w:vAlign w:val="bottom"/>
          </w:tcPr>
          <w:p w14:paraId="59D661D0" w14:textId="06236951" w:rsidR="00B1583D" w:rsidRPr="0034424C" w:rsidRDefault="00B1583D" w:rsidP="00B1583D">
            <w:pPr>
              <w:autoSpaceDE w:val="0"/>
              <w:autoSpaceDN w:val="0"/>
              <w:adjustRightInd w:val="0"/>
              <w:spacing w:line="276" w:lineRule="auto"/>
              <w:jc w:val="both"/>
            </w:pPr>
            <w:r>
              <w:t>Povećanje polaznih vrijednosti</w:t>
            </w:r>
          </w:p>
        </w:tc>
      </w:tr>
      <w:tr w:rsidR="00C73677" w:rsidRPr="0034424C" w14:paraId="7562053E" w14:textId="77777777"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3B8C0922" w14:textId="77777777" w:rsidR="00C73677" w:rsidRPr="0034424C" w:rsidRDefault="00C73677" w:rsidP="00B1583D">
            <w:pPr>
              <w:spacing w:line="276" w:lineRule="auto"/>
              <w:jc w:val="both"/>
              <w:rPr>
                <w:color w:val="000000"/>
              </w:rPr>
            </w:pPr>
          </w:p>
        </w:tc>
        <w:tc>
          <w:tcPr>
            <w:tcW w:w="1417" w:type="dxa"/>
            <w:tcBorders>
              <w:top w:val="nil"/>
              <w:left w:val="nil"/>
              <w:bottom w:val="single" w:sz="4" w:space="0" w:color="auto"/>
              <w:right w:val="single" w:sz="4" w:space="0" w:color="auto"/>
            </w:tcBorders>
            <w:shd w:val="clear" w:color="auto" w:fill="auto"/>
            <w:noWrap/>
            <w:vAlign w:val="bottom"/>
          </w:tcPr>
          <w:p w14:paraId="064736AC" w14:textId="77777777" w:rsidR="00C73677" w:rsidRPr="0034424C" w:rsidRDefault="00C73677" w:rsidP="00B1583D">
            <w:pPr>
              <w:spacing w:line="276" w:lineRule="auto"/>
              <w:jc w:val="both"/>
              <w:rPr>
                <w:color w:val="000000"/>
              </w:rPr>
            </w:pPr>
          </w:p>
        </w:tc>
        <w:tc>
          <w:tcPr>
            <w:tcW w:w="1080" w:type="dxa"/>
            <w:gridSpan w:val="2"/>
            <w:tcBorders>
              <w:top w:val="nil"/>
              <w:left w:val="nil"/>
              <w:bottom w:val="single" w:sz="4" w:space="0" w:color="auto"/>
              <w:right w:val="single" w:sz="4" w:space="0" w:color="auto"/>
            </w:tcBorders>
          </w:tcPr>
          <w:p w14:paraId="75090560" w14:textId="77777777" w:rsidR="00C73677" w:rsidRDefault="00C73677" w:rsidP="00B1583D">
            <w:pPr>
              <w:spacing w:line="276" w:lineRule="auto"/>
              <w:jc w:val="both"/>
              <w:rPr>
                <w:color w:val="000000"/>
              </w:rPr>
            </w:pPr>
          </w:p>
        </w:tc>
        <w:tc>
          <w:tcPr>
            <w:tcW w:w="1701" w:type="dxa"/>
            <w:gridSpan w:val="3"/>
            <w:tcBorders>
              <w:top w:val="nil"/>
              <w:left w:val="nil"/>
              <w:bottom w:val="single" w:sz="4" w:space="0" w:color="auto"/>
              <w:right w:val="single" w:sz="4" w:space="0" w:color="auto"/>
            </w:tcBorders>
            <w:shd w:val="clear" w:color="auto" w:fill="auto"/>
            <w:noWrap/>
            <w:vAlign w:val="bottom"/>
          </w:tcPr>
          <w:p w14:paraId="76202A1C" w14:textId="77777777" w:rsidR="00C73677" w:rsidRDefault="00C73677" w:rsidP="00B1583D">
            <w:pPr>
              <w:autoSpaceDE w:val="0"/>
              <w:autoSpaceDN w:val="0"/>
              <w:adjustRightInd w:val="0"/>
              <w:spacing w:line="276" w:lineRule="auto"/>
              <w:jc w:val="both"/>
            </w:pPr>
          </w:p>
        </w:tc>
        <w:tc>
          <w:tcPr>
            <w:tcW w:w="1176" w:type="dxa"/>
            <w:gridSpan w:val="3"/>
            <w:tcBorders>
              <w:top w:val="nil"/>
              <w:left w:val="nil"/>
              <w:bottom w:val="single" w:sz="4" w:space="0" w:color="auto"/>
              <w:right w:val="single" w:sz="4" w:space="0" w:color="auto"/>
            </w:tcBorders>
            <w:shd w:val="clear" w:color="auto" w:fill="auto"/>
            <w:noWrap/>
            <w:vAlign w:val="bottom"/>
          </w:tcPr>
          <w:p w14:paraId="4AFC664A" w14:textId="77777777" w:rsidR="00C73677" w:rsidRDefault="00C73677" w:rsidP="00B1583D">
            <w:pPr>
              <w:autoSpaceDE w:val="0"/>
              <w:autoSpaceDN w:val="0"/>
              <w:adjustRightInd w:val="0"/>
              <w:spacing w:line="276" w:lineRule="auto"/>
              <w:jc w:val="both"/>
            </w:pPr>
          </w:p>
        </w:tc>
        <w:tc>
          <w:tcPr>
            <w:tcW w:w="1176" w:type="dxa"/>
            <w:gridSpan w:val="4"/>
            <w:tcBorders>
              <w:top w:val="nil"/>
              <w:left w:val="nil"/>
              <w:bottom w:val="single" w:sz="4" w:space="0" w:color="auto"/>
              <w:right w:val="single" w:sz="4" w:space="0" w:color="auto"/>
            </w:tcBorders>
            <w:shd w:val="clear" w:color="auto" w:fill="auto"/>
            <w:vAlign w:val="bottom"/>
          </w:tcPr>
          <w:p w14:paraId="4FECF0EF" w14:textId="77777777" w:rsidR="00C73677" w:rsidRDefault="00C73677" w:rsidP="00B1583D">
            <w:pPr>
              <w:autoSpaceDE w:val="0"/>
              <w:autoSpaceDN w:val="0"/>
              <w:adjustRightInd w:val="0"/>
              <w:spacing w:line="276" w:lineRule="auto"/>
              <w:jc w:val="both"/>
            </w:pPr>
          </w:p>
        </w:tc>
        <w:tc>
          <w:tcPr>
            <w:tcW w:w="1275" w:type="dxa"/>
            <w:gridSpan w:val="2"/>
            <w:tcBorders>
              <w:top w:val="nil"/>
              <w:left w:val="nil"/>
              <w:bottom w:val="single" w:sz="4" w:space="0" w:color="auto"/>
              <w:right w:val="single" w:sz="4" w:space="0" w:color="auto"/>
            </w:tcBorders>
            <w:vAlign w:val="bottom"/>
          </w:tcPr>
          <w:p w14:paraId="4FE3E8AD" w14:textId="77777777" w:rsidR="00C73677" w:rsidRDefault="00C73677" w:rsidP="00B1583D">
            <w:pPr>
              <w:autoSpaceDE w:val="0"/>
              <w:autoSpaceDN w:val="0"/>
              <w:adjustRightInd w:val="0"/>
              <w:spacing w:line="276" w:lineRule="auto"/>
              <w:jc w:val="both"/>
            </w:pPr>
          </w:p>
        </w:tc>
      </w:tr>
      <w:tr w:rsidR="00F126FA" w:rsidRPr="00304E3D" w14:paraId="68D43DB3" w14:textId="77777777" w:rsidTr="00940687">
        <w:trPr>
          <w:gridAfter w:val="1"/>
          <w:wAfter w:w="259" w:type="dxa"/>
          <w:trHeight w:val="300"/>
        </w:trPr>
        <w:tc>
          <w:tcPr>
            <w:tcW w:w="9256"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tbl>
            <w:tblPr>
              <w:tblW w:w="9515" w:type="dxa"/>
              <w:tblInd w:w="93" w:type="dxa"/>
              <w:tblLayout w:type="fixed"/>
              <w:tblLook w:val="04A0" w:firstRow="1" w:lastRow="0" w:firstColumn="1" w:lastColumn="0" w:noHBand="0" w:noVBand="1"/>
            </w:tblPr>
            <w:tblGrid>
              <w:gridCol w:w="9515"/>
            </w:tblGrid>
            <w:tr w:rsidR="00C73677" w:rsidRPr="00304E3D" w14:paraId="53EB80D2" w14:textId="77777777" w:rsidTr="002911C5">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03204" w14:textId="6266756E" w:rsidR="00C73677" w:rsidRPr="00304E3D" w:rsidRDefault="00C73677" w:rsidP="00C73677">
                  <w:pPr>
                    <w:spacing w:line="276" w:lineRule="auto"/>
                    <w:jc w:val="both"/>
                    <w:rPr>
                      <w:b/>
                      <w:bCs/>
                      <w:sz w:val="24"/>
                      <w:szCs w:val="24"/>
                    </w:rPr>
                  </w:pPr>
                  <w:r w:rsidRPr="00304E3D">
                    <w:rPr>
                      <w:b/>
                      <w:bCs/>
                      <w:sz w:val="24"/>
                      <w:szCs w:val="24"/>
                    </w:rPr>
                    <w:t>Naziv aktivnosti/projek</w:t>
                  </w:r>
                  <w:r>
                    <w:rPr>
                      <w:b/>
                      <w:bCs/>
                      <w:sz w:val="24"/>
                      <w:szCs w:val="24"/>
                    </w:rPr>
                    <w:t>ta u Proračunu: pomoći iz državnog proračuna 2026</w:t>
                  </w:r>
                </w:p>
              </w:tc>
            </w:tr>
          </w:tbl>
          <w:p w14:paraId="3CA3893A" w14:textId="4D1D647A" w:rsidR="00F126FA" w:rsidRPr="00304E3D" w:rsidRDefault="00F126FA" w:rsidP="00F126FA">
            <w:pPr>
              <w:spacing w:line="276" w:lineRule="auto"/>
              <w:jc w:val="both"/>
              <w:rPr>
                <w:b/>
                <w:bCs/>
                <w:sz w:val="24"/>
                <w:szCs w:val="24"/>
              </w:rPr>
            </w:pPr>
          </w:p>
        </w:tc>
      </w:tr>
      <w:tr w:rsidR="00F126FA" w:rsidRPr="00304E3D" w14:paraId="685BB1E0" w14:textId="77777777" w:rsidTr="00940687">
        <w:trPr>
          <w:gridAfter w:val="1"/>
          <w:wAfter w:w="259" w:type="dxa"/>
          <w:trHeight w:val="509"/>
        </w:trPr>
        <w:tc>
          <w:tcPr>
            <w:tcW w:w="9256" w:type="dxa"/>
            <w:gridSpan w:val="16"/>
            <w:vMerge w:val="restart"/>
            <w:tcBorders>
              <w:top w:val="single" w:sz="4" w:space="0" w:color="auto"/>
              <w:left w:val="single" w:sz="4" w:space="0" w:color="auto"/>
              <w:bottom w:val="single" w:sz="4" w:space="0" w:color="auto"/>
              <w:right w:val="single" w:sz="4" w:space="0" w:color="auto"/>
            </w:tcBorders>
            <w:shd w:val="clear" w:color="auto" w:fill="auto"/>
          </w:tcPr>
          <w:p w14:paraId="6286CC62" w14:textId="0226FFAC" w:rsidR="00F126FA" w:rsidRPr="00304E3D" w:rsidRDefault="00C73677" w:rsidP="002911C5">
            <w:pPr>
              <w:spacing w:line="276" w:lineRule="auto"/>
              <w:jc w:val="both"/>
              <w:rPr>
                <w:color w:val="000000"/>
                <w:sz w:val="24"/>
                <w:szCs w:val="24"/>
              </w:rPr>
            </w:pPr>
            <w:r>
              <w:rPr>
                <w:color w:val="000000"/>
                <w:sz w:val="24"/>
                <w:szCs w:val="24"/>
              </w:rPr>
              <w:t xml:space="preserve">Planirana </w:t>
            </w:r>
            <w:r w:rsidR="002911C5">
              <w:rPr>
                <w:color w:val="000000"/>
                <w:sz w:val="24"/>
                <w:szCs w:val="24"/>
              </w:rPr>
              <w:t>su</w:t>
            </w:r>
            <w:r>
              <w:rPr>
                <w:color w:val="000000"/>
                <w:sz w:val="24"/>
                <w:szCs w:val="24"/>
              </w:rPr>
              <w:t xml:space="preserve"> nepovratna sredstva </w:t>
            </w:r>
            <w:r w:rsidR="002911C5">
              <w:rPr>
                <w:color w:val="000000"/>
                <w:sz w:val="24"/>
                <w:szCs w:val="24"/>
              </w:rPr>
              <w:t>za dovršetak energetske obnove zgrade matične škole iz  Mehanizma za oporavak i otpornost (415.224,00) te 65% sredstava za decentralizirane funkcije (38.913,00 eura-materijalni troškovi, troškovi energenata i tekućeg i investicijskog održavanja) koji se osiguravaju iz državnog proračuna</w:t>
            </w:r>
          </w:p>
        </w:tc>
      </w:tr>
      <w:tr w:rsidR="00F126FA" w:rsidRPr="00304E3D" w14:paraId="14E58973" w14:textId="77777777" w:rsidTr="00940687">
        <w:trPr>
          <w:gridAfter w:val="1"/>
          <w:wAfter w:w="259" w:type="dxa"/>
          <w:trHeight w:val="611"/>
        </w:trPr>
        <w:tc>
          <w:tcPr>
            <w:tcW w:w="9256" w:type="dxa"/>
            <w:gridSpan w:val="16"/>
            <w:vMerge/>
            <w:tcBorders>
              <w:top w:val="single" w:sz="4" w:space="0" w:color="auto"/>
              <w:left w:val="single" w:sz="4" w:space="0" w:color="auto"/>
              <w:bottom w:val="single" w:sz="4" w:space="0" w:color="auto"/>
              <w:right w:val="single" w:sz="4" w:space="0" w:color="auto"/>
            </w:tcBorders>
            <w:vAlign w:val="center"/>
          </w:tcPr>
          <w:p w14:paraId="20C3DC42" w14:textId="77777777" w:rsidR="00F126FA" w:rsidRPr="00304E3D" w:rsidRDefault="00F126FA" w:rsidP="00956E90">
            <w:pPr>
              <w:spacing w:line="276" w:lineRule="auto"/>
              <w:jc w:val="both"/>
              <w:rPr>
                <w:color w:val="000000"/>
                <w:sz w:val="24"/>
                <w:szCs w:val="24"/>
              </w:rPr>
            </w:pPr>
          </w:p>
        </w:tc>
      </w:tr>
      <w:tr w:rsidR="00940687" w:rsidRPr="00304E3D" w14:paraId="2AE12AEF" w14:textId="2B9535C2" w:rsidTr="00940687">
        <w:trPr>
          <w:gridAfter w:val="1"/>
          <w:wAfter w:w="259" w:type="dxa"/>
          <w:trHeight w:val="564"/>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27E34" w14:textId="77777777" w:rsidR="00940687" w:rsidRPr="00304E3D" w:rsidRDefault="00940687" w:rsidP="00956E90">
            <w:pPr>
              <w:spacing w:line="276" w:lineRule="auto"/>
              <w:jc w:val="both"/>
              <w:rPr>
                <w:color w:val="000000"/>
                <w:sz w:val="24"/>
                <w:szCs w:val="24"/>
              </w:rPr>
            </w:pPr>
            <w:r w:rsidRPr="00304E3D">
              <w:rPr>
                <w:color w:val="000000"/>
                <w:sz w:val="24"/>
                <w:szCs w:val="24"/>
              </w:rPr>
              <w:t>Pokazatelj</w:t>
            </w:r>
          </w:p>
          <w:p w14:paraId="5DD07D16" w14:textId="77777777" w:rsidR="00940687" w:rsidRPr="00304E3D" w:rsidRDefault="00940687" w:rsidP="00956E90">
            <w:pPr>
              <w:spacing w:line="276" w:lineRule="auto"/>
              <w:jc w:val="both"/>
              <w:rPr>
                <w:color w:val="000000"/>
                <w:sz w:val="24"/>
                <w:szCs w:val="24"/>
              </w:rPr>
            </w:pPr>
            <w:r w:rsidRPr="00304E3D">
              <w:rPr>
                <w:color w:val="000000"/>
                <w:sz w:val="24"/>
                <w:szCs w:val="24"/>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5B99EC" w14:textId="77777777" w:rsidR="00940687" w:rsidRPr="00304E3D" w:rsidRDefault="00940687" w:rsidP="00956E90">
            <w:pPr>
              <w:spacing w:line="276" w:lineRule="auto"/>
              <w:jc w:val="both"/>
              <w:rPr>
                <w:color w:val="000000"/>
                <w:sz w:val="24"/>
                <w:szCs w:val="24"/>
              </w:rPr>
            </w:pPr>
            <w:r w:rsidRPr="00304E3D">
              <w:rPr>
                <w:color w:val="000000"/>
                <w:sz w:val="24"/>
                <w:szCs w:val="24"/>
              </w:rPr>
              <w:t>Definicija pokazatelja</w:t>
            </w:r>
          </w:p>
        </w:tc>
        <w:tc>
          <w:tcPr>
            <w:tcW w:w="1080" w:type="dxa"/>
            <w:gridSpan w:val="2"/>
            <w:tcBorders>
              <w:top w:val="single" w:sz="4" w:space="0" w:color="auto"/>
              <w:left w:val="nil"/>
              <w:bottom w:val="single" w:sz="4" w:space="0" w:color="auto"/>
              <w:right w:val="single" w:sz="4" w:space="0" w:color="auto"/>
            </w:tcBorders>
            <w:vAlign w:val="center"/>
          </w:tcPr>
          <w:p w14:paraId="2F2CBFE9" w14:textId="77777777" w:rsidR="00940687" w:rsidRPr="00304E3D" w:rsidRDefault="00940687" w:rsidP="00956E90">
            <w:pPr>
              <w:spacing w:line="276" w:lineRule="auto"/>
              <w:jc w:val="both"/>
              <w:rPr>
                <w:color w:val="000000"/>
                <w:sz w:val="24"/>
                <w:szCs w:val="24"/>
              </w:rPr>
            </w:pPr>
            <w:r w:rsidRPr="00304E3D">
              <w:rPr>
                <w:color w:val="000000"/>
                <w:sz w:val="24"/>
                <w:szCs w:val="24"/>
              </w:rPr>
              <w:t>Jedinica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CB2AEE" w14:textId="1B66BC76" w:rsidR="00940687" w:rsidRPr="00304E3D" w:rsidRDefault="00940687" w:rsidP="002911C5">
            <w:pPr>
              <w:spacing w:line="276" w:lineRule="auto"/>
              <w:jc w:val="both"/>
              <w:rPr>
                <w:color w:val="000000"/>
                <w:sz w:val="24"/>
                <w:szCs w:val="24"/>
              </w:rPr>
            </w:pPr>
            <w:r>
              <w:rPr>
                <w:color w:val="000000"/>
                <w:sz w:val="24"/>
                <w:szCs w:val="24"/>
              </w:rPr>
              <w:t>Polazna vrijednost 2025</w:t>
            </w:r>
            <w:r w:rsidRPr="00304E3D">
              <w:rPr>
                <w:color w:val="000000"/>
                <w:sz w:val="24"/>
                <w:szCs w:val="24"/>
              </w:rPr>
              <w:t>.</w:t>
            </w:r>
          </w:p>
        </w:tc>
        <w:tc>
          <w:tcPr>
            <w:tcW w:w="1176" w:type="dxa"/>
            <w:gridSpan w:val="3"/>
            <w:tcBorders>
              <w:top w:val="single" w:sz="4" w:space="0" w:color="auto"/>
              <w:left w:val="nil"/>
              <w:bottom w:val="single" w:sz="4" w:space="0" w:color="auto"/>
              <w:right w:val="single" w:sz="4" w:space="0" w:color="auto"/>
            </w:tcBorders>
            <w:shd w:val="clear" w:color="auto" w:fill="auto"/>
            <w:vAlign w:val="center"/>
            <w:hideMark/>
          </w:tcPr>
          <w:p w14:paraId="273ACBC6" w14:textId="77777777" w:rsidR="00940687" w:rsidRPr="00304E3D" w:rsidRDefault="00940687" w:rsidP="00956E90">
            <w:pPr>
              <w:spacing w:line="276" w:lineRule="auto"/>
              <w:jc w:val="both"/>
              <w:rPr>
                <w:color w:val="000000"/>
                <w:sz w:val="24"/>
                <w:szCs w:val="24"/>
              </w:rPr>
            </w:pPr>
            <w:r w:rsidRPr="00304E3D">
              <w:rPr>
                <w:color w:val="000000"/>
                <w:sz w:val="24"/>
                <w:szCs w:val="24"/>
              </w:rPr>
              <w:t>Ciljana vrijednost</w:t>
            </w:r>
          </w:p>
          <w:p w14:paraId="15A82035" w14:textId="1C78A2AE" w:rsidR="00940687" w:rsidRPr="00304E3D" w:rsidRDefault="00940687" w:rsidP="002911C5">
            <w:pPr>
              <w:spacing w:line="276" w:lineRule="auto"/>
              <w:jc w:val="both"/>
              <w:rPr>
                <w:color w:val="000000"/>
                <w:sz w:val="24"/>
                <w:szCs w:val="24"/>
              </w:rPr>
            </w:pPr>
            <w:r w:rsidRPr="00304E3D">
              <w:rPr>
                <w:color w:val="000000"/>
                <w:sz w:val="24"/>
                <w:szCs w:val="24"/>
              </w:rPr>
              <w:t>202</w:t>
            </w:r>
            <w:r>
              <w:rPr>
                <w:color w:val="000000"/>
                <w:sz w:val="24"/>
                <w:szCs w:val="24"/>
              </w:rPr>
              <w:t>6</w:t>
            </w:r>
            <w:r w:rsidRPr="00304E3D">
              <w:rPr>
                <w:color w:val="000000"/>
                <w:sz w:val="24"/>
                <w:szCs w:val="24"/>
              </w:rPr>
              <w:t>.</w:t>
            </w:r>
          </w:p>
        </w:tc>
        <w:tc>
          <w:tcPr>
            <w:tcW w:w="1170" w:type="dxa"/>
            <w:gridSpan w:val="3"/>
            <w:tcBorders>
              <w:top w:val="single" w:sz="4" w:space="0" w:color="auto"/>
              <w:bottom w:val="single" w:sz="4" w:space="0" w:color="auto"/>
              <w:right w:val="single" w:sz="4" w:space="0" w:color="auto"/>
            </w:tcBorders>
            <w:shd w:val="clear" w:color="auto" w:fill="auto"/>
          </w:tcPr>
          <w:p w14:paraId="417F7149" w14:textId="4A975540" w:rsidR="00940687" w:rsidRPr="00940687" w:rsidRDefault="00940687">
            <w:pPr>
              <w:spacing w:after="160" w:line="259" w:lineRule="auto"/>
              <w:rPr>
                <w:sz w:val="22"/>
                <w:szCs w:val="22"/>
              </w:rPr>
            </w:pPr>
            <w:r w:rsidRPr="00940687">
              <w:rPr>
                <w:sz w:val="22"/>
                <w:szCs w:val="22"/>
              </w:rPr>
              <w:t>Ciljana vrijednost 2027.</w:t>
            </w:r>
          </w:p>
        </w:tc>
        <w:tc>
          <w:tcPr>
            <w:tcW w:w="1281" w:type="dxa"/>
            <w:gridSpan w:val="3"/>
            <w:tcBorders>
              <w:top w:val="single" w:sz="4" w:space="0" w:color="auto"/>
              <w:bottom w:val="single" w:sz="4" w:space="0" w:color="auto"/>
              <w:right w:val="single" w:sz="4" w:space="0" w:color="auto"/>
            </w:tcBorders>
            <w:shd w:val="clear" w:color="auto" w:fill="auto"/>
          </w:tcPr>
          <w:p w14:paraId="163C1B30" w14:textId="76F336D0" w:rsidR="00940687" w:rsidRPr="00940687" w:rsidRDefault="00940687">
            <w:pPr>
              <w:spacing w:after="160" w:line="259" w:lineRule="auto"/>
              <w:rPr>
                <w:sz w:val="22"/>
                <w:szCs w:val="22"/>
              </w:rPr>
            </w:pPr>
            <w:r w:rsidRPr="00940687">
              <w:rPr>
                <w:sz w:val="22"/>
                <w:szCs w:val="22"/>
              </w:rPr>
              <w:t>Ciljana vrijednost 2028.</w:t>
            </w:r>
          </w:p>
        </w:tc>
      </w:tr>
      <w:tr w:rsidR="00940687" w:rsidRPr="0034424C" w14:paraId="6ABD8557" w14:textId="2B467E0D" w:rsidTr="00940687">
        <w:trPr>
          <w:gridAfter w:val="1"/>
          <w:wAfter w:w="259" w:type="dxa"/>
          <w:trHeight w:val="282"/>
        </w:trPr>
        <w:tc>
          <w:tcPr>
            <w:tcW w:w="1431" w:type="dxa"/>
            <w:tcBorders>
              <w:top w:val="single" w:sz="4" w:space="0" w:color="auto"/>
              <w:left w:val="single" w:sz="4" w:space="0" w:color="auto"/>
              <w:bottom w:val="single" w:sz="4" w:space="0" w:color="auto"/>
              <w:right w:val="single" w:sz="4" w:space="0" w:color="auto"/>
            </w:tcBorders>
            <w:shd w:val="clear" w:color="auto" w:fill="auto"/>
          </w:tcPr>
          <w:p w14:paraId="1B38D450" w14:textId="67B985A6" w:rsidR="00940687" w:rsidRPr="0034424C" w:rsidRDefault="00940687" w:rsidP="00940687">
            <w:pPr>
              <w:spacing w:line="276" w:lineRule="auto"/>
              <w:jc w:val="both"/>
              <w:rPr>
                <w:color w:val="000000"/>
              </w:rPr>
            </w:pPr>
            <w:r>
              <w:rPr>
                <w:color w:val="000000"/>
              </w:rPr>
              <w:t xml:space="preserve">Redovno poslovanje škole i završetak energetske obnove </w:t>
            </w:r>
          </w:p>
        </w:tc>
        <w:tc>
          <w:tcPr>
            <w:tcW w:w="1417" w:type="dxa"/>
            <w:tcBorders>
              <w:top w:val="nil"/>
              <w:left w:val="nil"/>
              <w:bottom w:val="single" w:sz="4" w:space="0" w:color="auto"/>
              <w:right w:val="single" w:sz="4" w:space="0" w:color="auto"/>
            </w:tcBorders>
            <w:shd w:val="clear" w:color="auto" w:fill="auto"/>
            <w:noWrap/>
            <w:vAlign w:val="bottom"/>
          </w:tcPr>
          <w:p w14:paraId="6E35D175" w14:textId="557FBC45" w:rsidR="00940687" w:rsidRPr="0034424C" w:rsidRDefault="00940687" w:rsidP="00940687">
            <w:pPr>
              <w:spacing w:line="276" w:lineRule="auto"/>
              <w:jc w:val="both"/>
              <w:rPr>
                <w:color w:val="000000"/>
              </w:rPr>
            </w:pPr>
            <w:r>
              <w:rPr>
                <w:color w:val="000000"/>
              </w:rPr>
              <w:t>33 zaposlena, 116 učenika</w:t>
            </w:r>
          </w:p>
        </w:tc>
        <w:tc>
          <w:tcPr>
            <w:tcW w:w="1080" w:type="dxa"/>
            <w:gridSpan w:val="2"/>
            <w:tcBorders>
              <w:top w:val="nil"/>
              <w:left w:val="nil"/>
              <w:bottom w:val="single" w:sz="4" w:space="0" w:color="auto"/>
              <w:right w:val="single" w:sz="4" w:space="0" w:color="auto"/>
            </w:tcBorders>
            <w:vAlign w:val="bottom"/>
          </w:tcPr>
          <w:p w14:paraId="21B171E3" w14:textId="52E0A45C" w:rsidR="00940687" w:rsidRPr="0034424C" w:rsidRDefault="00940687" w:rsidP="00940687">
            <w:pPr>
              <w:spacing w:line="276" w:lineRule="auto"/>
              <w:jc w:val="both"/>
              <w:rPr>
                <w:color w:val="000000"/>
              </w:rPr>
            </w:pPr>
            <w:r>
              <w:rPr>
                <w:color w:val="000000"/>
              </w:rPr>
              <w:t>33 zaposlena, 116 učenika</w:t>
            </w:r>
          </w:p>
        </w:tc>
        <w:tc>
          <w:tcPr>
            <w:tcW w:w="1701" w:type="dxa"/>
            <w:gridSpan w:val="3"/>
            <w:tcBorders>
              <w:top w:val="nil"/>
              <w:left w:val="nil"/>
              <w:bottom w:val="single" w:sz="4" w:space="0" w:color="auto"/>
              <w:right w:val="single" w:sz="4" w:space="0" w:color="auto"/>
            </w:tcBorders>
            <w:shd w:val="clear" w:color="auto" w:fill="auto"/>
            <w:noWrap/>
            <w:vAlign w:val="bottom"/>
          </w:tcPr>
          <w:p w14:paraId="2F6AD906" w14:textId="400CC304" w:rsidR="00940687" w:rsidRPr="0034424C" w:rsidRDefault="00940687" w:rsidP="00940687">
            <w:pPr>
              <w:autoSpaceDE w:val="0"/>
              <w:autoSpaceDN w:val="0"/>
              <w:adjustRightInd w:val="0"/>
              <w:spacing w:line="276" w:lineRule="auto"/>
              <w:jc w:val="both"/>
            </w:pPr>
            <w:r>
              <w:t>Redovita nabava nastavnog materijala, investicijsko održavanje, stručno usavršavanje zaposlenika, nabava sitnog inventara</w:t>
            </w:r>
          </w:p>
        </w:tc>
        <w:tc>
          <w:tcPr>
            <w:tcW w:w="1176" w:type="dxa"/>
            <w:gridSpan w:val="3"/>
            <w:tcBorders>
              <w:top w:val="nil"/>
              <w:left w:val="nil"/>
              <w:bottom w:val="single" w:sz="4" w:space="0" w:color="auto"/>
              <w:right w:val="single" w:sz="4" w:space="0" w:color="auto"/>
            </w:tcBorders>
            <w:shd w:val="clear" w:color="auto" w:fill="auto"/>
            <w:noWrap/>
            <w:vAlign w:val="bottom"/>
          </w:tcPr>
          <w:p w14:paraId="31148091" w14:textId="644F92CC" w:rsidR="00940687" w:rsidRPr="0034424C" w:rsidRDefault="00940687" w:rsidP="00940687">
            <w:pPr>
              <w:autoSpaceDE w:val="0"/>
              <w:autoSpaceDN w:val="0"/>
              <w:adjustRightInd w:val="0"/>
              <w:spacing w:line="276" w:lineRule="auto"/>
              <w:jc w:val="both"/>
            </w:pPr>
            <w:r>
              <w:t>Povećanje polaznih vrijednosti, završena energetska obnova i manji troškovi energenata</w:t>
            </w:r>
          </w:p>
        </w:tc>
        <w:tc>
          <w:tcPr>
            <w:tcW w:w="1170" w:type="dxa"/>
            <w:gridSpan w:val="3"/>
            <w:tcBorders>
              <w:top w:val="single" w:sz="4" w:space="0" w:color="auto"/>
              <w:bottom w:val="single" w:sz="4" w:space="0" w:color="auto"/>
              <w:right w:val="single" w:sz="4" w:space="0" w:color="auto"/>
            </w:tcBorders>
            <w:shd w:val="clear" w:color="auto" w:fill="auto"/>
          </w:tcPr>
          <w:p w14:paraId="378BA23B" w14:textId="04A28888" w:rsidR="00940687" w:rsidRPr="0034424C" w:rsidRDefault="00940687" w:rsidP="00940687">
            <w:pPr>
              <w:spacing w:after="160" w:line="259" w:lineRule="auto"/>
            </w:pPr>
            <w:r>
              <w:t>Povećanje polaznih vrijednosti</w:t>
            </w:r>
          </w:p>
        </w:tc>
        <w:tc>
          <w:tcPr>
            <w:tcW w:w="1281" w:type="dxa"/>
            <w:gridSpan w:val="3"/>
            <w:tcBorders>
              <w:top w:val="single" w:sz="4" w:space="0" w:color="auto"/>
              <w:bottom w:val="single" w:sz="4" w:space="0" w:color="auto"/>
              <w:right w:val="single" w:sz="4" w:space="0" w:color="auto"/>
            </w:tcBorders>
            <w:shd w:val="clear" w:color="auto" w:fill="auto"/>
          </w:tcPr>
          <w:p w14:paraId="4A5E75B7" w14:textId="16630733" w:rsidR="00940687" w:rsidRPr="0034424C" w:rsidRDefault="00940687" w:rsidP="00940687">
            <w:pPr>
              <w:spacing w:after="160" w:line="259" w:lineRule="auto"/>
            </w:pPr>
            <w:r>
              <w:t>Povećanje polaznih vrijednosti</w:t>
            </w:r>
          </w:p>
        </w:tc>
      </w:tr>
    </w:tbl>
    <w:p w14:paraId="6F037B76" w14:textId="77777777" w:rsidR="00F126FA" w:rsidRPr="00304E3D" w:rsidRDefault="00F126FA" w:rsidP="00525EE2">
      <w:pPr>
        <w:autoSpaceDE w:val="0"/>
        <w:autoSpaceDN w:val="0"/>
        <w:adjustRightInd w:val="0"/>
        <w:spacing w:line="276" w:lineRule="auto"/>
        <w:ind w:left="39"/>
        <w:jc w:val="both"/>
        <w:rPr>
          <w:sz w:val="24"/>
          <w:szCs w:val="24"/>
        </w:rPr>
      </w:pPr>
    </w:p>
    <w:p w14:paraId="1F1FD0A2" w14:textId="77777777" w:rsidR="00D725A8" w:rsidRDefault="00D725A8" w:rsidP="00525EE2">
      <w:pPr>
        <w:autoSpaceDE w:val="0"/>
        <w:autoSpaceDN w:val="0"/>
        <w:adjustRightInd w:val="0"/>
        <w:spacing w:line="276" w:lineRule="auto"/>
        <w:ind w:left="39"/>
        <w:jc w:val="both"/>
        <w:rPr>
          <w:sz w:val="24"/>
          <w:szCs w:val="24"/>
        </w:rPr>
      </w:pPr>
    </w:p>
    <w:p w14:paraId="28FB68DC" w14:textId="77777777" w:rsidR="00D725A8" w:rsidRDefault="00D725A8" w:rsidP="00525EE2">
      <w:pPr>
        <w:autoSpaceDE w:val="0"/>
        <w:autoSpaceDN w:val="0"/>
        <w:adjustRightInd w:val="0"/>
        <w:spacing w:line="276" w:lineRule="auto"/>
        <w:ind w:left="39"/>
        <w:jc w:val="both"/>
        <w:rPr>
          <w:sz w:val="24"/>
          <w:szCs w:val="24"/>
        </w:rPr>
      </w:pPr>
    </w:p>
    <w:p w14:paraId="38E9B396" w14:textId="77777777" w:rsidR="00D725A8" w:rsidRDefault="00D725A8" w:rsidP="00525EE2">
      <w:pPr>
        <w:autoSpaceDE w:val="0"/>
        <w:autoSpaceDN w:val="0"/>
        <w:adjustRightInd w:val="0"/>
        <w:spacing w:line="276" w:lineRule="auto"/>
        <w:ind w:left="39"/>
        <w:jc w:val="both"/>
        <w:rPr>
          <w:sz w:val="24"/>
          <w:szCs w:val="24"/>
        </w:rPr>
      </w:pPr>
    </w:p>
    <w:p w14:paraId="4EE8EB29" w14:textId="77777777" w:rsidR="00D725A8" w:rsidRDefault="00D725A8" w:rsidP="00525EE2">
      <w:pPr>
        <w:autoSpaceDE w:val="0"/>
        <w:autoSpaceDN w:val="0"/>
        <w:adjustRightInd w:val="0"/>
        <w:spacing w:line="276" w:lineRule="auto"/>
        <w:ind w:left="39"/>
        <w:jc w:val="both"/>
        <w:rPr>
          <w:sz w:val="24"/>
          <w:szCs w:val="24"/>
        </w:rPr>
      </w:pPr>
    </w:p>
    <w:p w14:paraId="2D38304A" w14:textId="6E29A697" w:rsidR="00304E3D" w:rsidRPr="00304E3D" w:rsidRDefault="00304E3D" w:rsidP="00525EE2">
      <w:pPr>
        <w:autoSpaceDE w:val="0"/>
        <w:autoSpaceDN w:val="0"/>
        <w:adjustRightInd w:val="0"/>
        <w:spacing w:line="276" w:lineRule="auto"/>
        <w:ind w:left="39"/>
        <w:jc w:val="both"/>
        <w:rPr>
          <w:sz w:val="24"/>
          <w:szCs w:val="24"/>
        </w:rPr>
      </w:pPr>
      <w:r w:rsidRPr="00304E3D">
        <w:rPr>
          <w:sz w:val="24"/>
          <w:szCs w:val="24"/>
        </w:rPr>
        <w:lastRenderedPageBreak/>
        <w:t xml:space="preserve">Financijskim planom Škole planirana su sredstva za provođenje </w:t>
      </w:r>
      <w:r w:rsidR="003E1F7B">
        <w:rPr>
          <w:sz w:val="24"/>
          <w:szCs w:val="24"/>
        </w:rPr>
        <w:t xml:space="preserve">Godišnjeg </w:t>
      </w:r>
      <w:r w:rsidRPr="00304E3D">
        <w:rPr>
          <w:sz w:val="24"/>
          <w:szCs w:val="24"/>
        </w:rPr>
        <w:t xml:space="preserve">plana i programa te </w:t>
      </w:r>
      <w:r w:rsidR="003E1F7B">
        <w:rPr>
          <w:sz w:val="24"/>
          <w:szCs w:val="24"/>
        </w:rPr>
        <w:t>K</w:t>
      </w:r>
      <w:r w:rsidRPr="00304E3D">
        <w:rPr>
          <w:sz w:val="24"/>
          <w:szCs w:val="24"/>
        </w:rPr>
        <w:t>urikuluma Škole.</w:t>
      </w:r>
    </w:p>
    <w:p w14:paraId="5FA1619F" w14:textId="6D3539FD" w:rsidR="00304E3D" w:rsidRPr="00304E3D" w:rsidRDefault="00304E3D" w:rsidP="00525EE2">
      <w:pPr>
        <w:numPr>
          <w:ilvl w:val="0"/>
          <w:numId w:val="20"/>
        </w:numPr>
        <w:autoSpaceDE w:val="0"/>
        <w:autoSpaceDN w:val="0"/>
        <w:adjustRightInd w:val="0"/>
        <w:spacing w:line="276" w:lineRule="auto"/>
        <w:ind w:left="759"/>
        <w:jc w:val="both"/>
        <w:rPr>
          <w:sz w:val="24"/>
          <w:szCs w:val="24"/>
        </w:rPr>
      </w:pPr>
      <w:r w:rsidRPr="00304E3D">
        <w:rPr>
          <w:sz w:val="24"/>
          <w:szCs w:val="24"/>
        </w:rPr>
        <w:t>Redovna nastava, dodatna i dopunska te izborna nastava (izvode je učitelji), a sredstva su osigurana odstrane MZO</w:t>
      </w:r>
      <w:r w:rsidR="00F31EE0">
        <w:rPr>
          <w:sz w:val="24"/>
          <w:szCs w:val="24"/>
        </w:rPr>
        <w:t>M</w:t>
      </w:r>
      <w:r w:rsidRPr="00304E3D">
        <w:rPr>
          <w:sz w:val="24"/>
          <w:szCs w:val="24"/>
        </w:rPr>
        <w:t>-a.</w:t>
      </w:r>
    </w:p>
    <w:p w14:paraId="024609D2" w14:textId="77777777" w:rsidR="00304E3D" w:rsidRPr="00304E3D" w:rsidRDefault="00304E3D" w:rsidP="00525EE2">
      <w:pPr>
        <w:numPr>
          <w:ilvl w:val="0"/>
          <w:numId w:val="20"/>
        </w:numPr>
        <w:autoSpaceDE w:val="0"/>
        <w:autoSpaceDN w:val="0"/>
        <w:adjustRightInd w:val="0"/>
        <w:spacing w:line="276" w:lineRule="auto"/>
        <w:ind w:left="759"/>
        <w:jc w:val="both"/>
        <w:rPr>
          <w:sz w:val="24"/>
          <w:szCs w:val="24"/>
        </w:rPr>
      </w:pPr>
      <w:r w:rsidRPr="00304E3D">
        <w:rPr>
          <w:sz w:val="24"/>
          <w:szCs w:val="24"/>
        </w:rPr>
        <w:t>Terenska nastava financirat će se iz sredstava roditelja i Škole, prema utvrđenom Godišnjem planu i programu te kurikulumu Škole – prijedlog za sufinanciranje učenika daju razrednici u dogovoru s Učiteljskim vijećem.</w:t>
      </w:r>
    </w:p>
    <w:p w14:paraId="53F369A5" w14:textId="77777777" w:rsidR="00304E3D" w:rsidRPr="00304E3D" w:rsidRDefault="00304E3D" w:rsidP="00525EE2">
      <w:pPr>
        <w:numPr>
          <w:ilvl w:val="0"/>
          <w:numId w:val="20"/>
        </w:numPr>
        <w:autoSpaceDE w:val="0"/>
        <w:autoSpaceDN w:val="0"/>
        <w:adjustRightInd w:val="0"/>
        <w:spacing w:line="276" w:lineRule="auto"/>
        <w:ind w:left="759"/>
        <w:jc w:val="both"/>
        <w:rPr>
          <w:sz w:val="24"/>
          <w:szCs w:val="24"/>
        </w:rPr>
      </w:pPr>
      <w:r w:rsidRPr="00304E3D">
        <w:rPr>
          <w:sz w:val="24"/>
          <w:szCs w:val="24"/>
        </w:rPr>
        <w:t>Osigurat će se sredstva za praćenje sigurnosti na radu.</w:t>
      </w:r>
    </w:p>
    <w:p w14:paraId="3C28CD2A" w14:textId="77777777" w:rsidR="00304E3D" w:rsidRPr="00304E3D" w:rsidRDefault="00304E3D" w:rsidP="00525EE2">
      <w:pPr>
        <w:numPr>
          <w:ilvl w:val="0"/>
          <w:numId w:val="20"/>
        </w:numPr>
        <w:autoSpaceDE w:val="0"/>
        <w:autoSpaceDN w:val="0"/>
        <w:adjustRightInd w:val="0"/>
        <w:spacing w:line="276" w:lineRule="auto"/>
        <w:ind w:left="759"/>
        <w:jc w:val="both"/>
        <w:rPr>
          <w:sz w:val="24"/>
          <w:szCs w:val="24"/>
        </w:rPr>
      </w:pPr>
      <w:r w:rsidRPr="00304E3D">
        <w:rPr>
          <w:sz w:val="24"/>
          <w:szCs w:val="24"/>
        </w:rPr>
        <w:t>Osigurat će se sredstva za sistematske i sanitarne pregleda zaposlenika.</w:t>
      </w:r>
    </w:p>
    <w:p w14:paraId="15B44477" w14:textId="0686960D" w:rsidR="00304E3D" w:rsidRPr="00304E3D" w:rsidRDefault="00304E3D" w:rsidP="00696323">
      <w:pPr>
        <w:numPr>
          <w:ilvl w:val="0"/>
          <w:numId w:val="20"/>
        </w:numPr>
        <w:autoSpaceDE w:val="0"/>
        <w:autoSpaceDN w:val="0"/>
        <w:adjustRightInd w:val="0"/>
        <w:spacing w:line="276" w:lineRule="auto"/>
        <w:ind w:left="759"/>
        <w:jc w:val="both"/>
        <w:rPr>
          <w:sz w:val="24"/>
          <w:szCs w:val="24"/>
        </w:rPr>
      </w:pPr>
      <w:r w:rsidRPr="00304E3D">
        <w:rPr>
          <w:sz w:val="24"/>
          <w:szCs w:val="24"/>
        </w:rPr>
        <w:t>Financijskim planovima i programima žele se osigurati što kvalitetniji uvjeti za izvođenje nastave,</w:t>
      </w:r>
      <w:r w:rsidR="00696323">
        <w:rPr>
          <w:sz w:val="24"/>
          <w:szCs w:val="24"/>
        </w:rPr>
        <w:t xml:space="preserve"> </w:t>
      </w:r>
      <w:r w:rsidRPr="00304E3D">
        <w:rPr>
          <w:sz w:val="24"/>
          <w:szCs w:val="24"/>
        </w:rPr>
        <w:t>opremanje Škola te bi postignuća učenika trebala biti bolja i kvalitetnija.</w:t>
      </w:r>
    </w:p>
    <w:p w14:paraId="3FB34B18" w14:textId="77777777" w:rsidR="00304E3D" w:rsidRPr="00304E3D" w:rsidRDefault="00304E3D" w:rsidP="00525EE2">
      <w:pPr>
        <w:numPr>
          <w:ilvl w:val="0"/>
          <w:numId w:val="20"/>
        </w:numPr>
        <w:autoSpaceDE w:val="0"/>
        <w:autoSpaceDN w:val="0"/>
        <w:adjustRightInd w:val="0"/>
        <w:spacing w:line="276" w:lineRule="auto"/>
        <w:ind w:left="759"/>
        <w:jc w:val="both"/>
        <w:rPr>
          <w:sz w:val="24"/>
          <w:szCs w:val="24"/>
        </w:rPr>
      </w:pPr>
      <w:r w:rsidRPr="00304E3D">
        <w:rPr>
          <w:sz w:val="24"/>
          <w:szCs w:val="24"/>
        </w:rPr>
        <w:t xml:space="preserve">Sredstvima materijalnih troškova osigurat će se podmirivanje interneta, telefona, uredskog materijala za potrebe nastave, stručnog usavršavanja učitelja, stručnih suradnika, ravnatelja te administrativnih djelatnika, sredstvima energenata podmirit će se potrošnja istih, struje, plina i vode, sredstvima za investicijsko održavanje podmiruju se materijali i usluge za redovno održavanje postrojenja i opreme   </w:t>
      </w:r>
    </w:p>
    <w:p w14:paraId="5C54A498" w14:textId="77777777" w:rsidR="00304E3D" w:rsidRPr="00304E3D" w:rsidRDefault="00304E3D" w:rsidP="00525EE2">
      <w:pPr>
        <w:numPr>
          <w:ilvl w:val="0"/>
          <w:numId w:val="20"/>
        </w:numPr>
        <w:autoSpaceDE w:val="0"/>
        <w:autoSpaceDN w:val="0"/>
        <w:adjustRightInd w:val="0"/>
        <w:spacing w:line="276" w:lineRule="auto"/>
        <w:ind w:left="759"/>
        <w:jc w:val="both"/>
        <w:rPr>
          <w:sz w:val="24"/>
          <w:szCs w:val="24"/>
        </w:rPr>
      </w:pPr>
      <w:r w:rsidRPr="00304E3D">
        <w:rPr>
          <w:sz w:val="24"/>
          <w:szCs w:val="24"/>
        </w:rPr>
        <w:t>Kroz trogodišnje razdoblje pokušat ćemo racionalizirati troškove (koliko je najviše moguće), pratit ćemo rezultate korištenja financija te uspoređivati kako ulaganja u pojedine segmente utječu na ukupno poboljšanje rezultata Škole.</w:t>
      </w:r>
    </w:p>
    <w:p w14:paraId="1A85FA12" w14:textId="543ABD37" w:rsidR="00304E3D" w:rsidRPr="00304E3D" w:rsidRDefault="00304E3D" w:rsidP="00696323">
      <w:pPr>
        <w:numPr>
          <w:ilvl w:val="0"/>
          <w:numId w:val="20"/>
        </w:numPr>
        <w:autoSpaceDE w:val="0"/>
        <w:autoSpaceDN w:val="0"/>
        <w:adjustRightInd w:val="0"/>
        <w:spacing w:line="276" w:lineRule="auto"/>
        <w:ind w:left="759"/>
        <w:jc w:val="both"/>
        <w:rPr>
          <w:sz w:val="24"/>
          <w:szCs w:val="24"/>
        </w:rPr>
      </w:pPr>
      <w:r w:rsidRPr="00304E3D">
        <w:rPr>
          <w:sz w:val="24"/>
          <w:szCs w:val="24"/>
        </w:rPr>
        <w:t>Naročito će se pratiti uspješnost učenika (poboljšanje pismenosti, općih i specifičnih znanja), uz</w:t>
      </w:r>
      <w:r w:rsidR="00696323">
        <w:rPr>
          <w:sz w:val="24"/>
          <w:szCs w:val="24"/>
        </w:rPr>
        <w:t xml:space="preserve"> </w:t>
      </w:r>
      <w:r w:rsidRPr="00304E3D">
        <w:rPr>
          <w:sz w:val="24"/>
          <w:szCs w:val="24"/>
        </w:rPr>
        <w:t>korištenje i nabavu stručne literature, informatičkih programa te drugih edukativnih sredstava.</w:t>
      </w:r>
    </w:p>
    <w:p w14:paraId="7B98429B" w14:textId="5027F1D4" w:rsidR="00304E3D" w:rsidRPr="00304E3D" w:rsidRDefault="00304E3D" w:rsidP="00696323">
      <w:pPr>
        <w:numPr>
          <w:ilvl w:val="0"/>
          <w:numId w:val="20"/>
        </w:numPr>
        <w:autoSpaceDE w:val="0"/>
        <w:autoSpaceDN w:val="0"/>
        <w:adjustRightInd w:val="0"/>
        <w:spacing w:line="276" w:lineRule="auto"/>
        <w:ind w:left="759"/>
        <w:jc w:val="both"/>
        <w:rPr>
          <w:sz w:val="24"/>
          <w:szCs w:val="24"/>
        </w:rPr>
      </w:pPr>
      <w:r w:rsidRPr="00304E3D">
        <w:rPr>
          <w:sz w:val="24"/>
          <w:szCs w:val="24"/>
        </w:rPr>
        <w:t>Učenike ćemo poticati na kreativnost, razvijanje logičkog zaključivanja, uključivanje u slobodne</w:t>
      </w:r>
      <w:r w:rsidR="00696323">
        <w:rPr>
          <w:sz w:val="24"/>
          <w:szCs w:val="24"/>
        </w:rPr>
        <w:t xml:space="preserve"> </w:t>
      </w:r>
      <w:r w:rsidRPr="00304E3D">
        <w:rPr>
          <w:sz w:val="24"/>
          <w:szCs w:val="24"/>
        </w:rPr>
        <w:t>aktivnosti, natjecanja te sudjelovanje u drugim školskim projektima, na priredbama i manifestacijama gdje će svaki pojedinac moći sudjelovati s obzirom na svoje sposobnosti i interese.</w:t>
      </w:r>
    </w:p>
    <w:p w14:paraId="1B402394" w14:textId="74E3C2DB" w:rsidR="00304E3D" w:rsidRDefault="00304E3D" w:rsidP="00525EE2">
      <w:pPr>
        <w:autoSpaceDE w:val="0"/>
        <w:autoSpaceDN w:val="0"/>
        <w:adjustRightInd w:val="0"/>
        <w:spacing w:line="276" w:lineRule="auto"/>
        <w:jc w:val="both"/>
        <w:rPr>
          <w:b/>
          <w:bCs/>
          <w:sz w:val="24"/>
          <w:szCs w:val="24"/>
        </w:rPr>
      </w:pPr>
    </w:p>
    <w:p w14:paraId="60B73E32" w14:textId="77777777" w:rsidR="0034424C" w:rsidRPr="00304E3D" w:rsidRDefault="0034424C" w:rsidP="00525EE2">
      <w:pPr>
        <w:autoSpaceDE w:val="0"/>
        <w:autoSpaceDN w:val="0"/>
        <w:adjustRightInd w:val="0"/>
        <w:spacing w:line="276" w:lineRule="auto"/>
        <w:jc w:val="both"/>
        <w:rPr>
          <w:b/>
          <w:bCs/>
          <w:sz w:val="24"/>
          <w:szCs w:val="24"/>
        </w:rPr>
      </w:pPr>
    </w:p>
    <w:p w14:paraId="4B09B866" w14:textId="469F2710" w:rsidR="00696323" w:rsidRPr="00696323" w:rsidRDefault="00696323" w:rsidP="003E1F7B">
      <w:pPr>
        <w:shd w:val="clear" w:color="auto" w:fill="FFFFFF"/>
        <w:spacing w:line="230" w:lineRule="atLeast"/>
        <w:jc w:val="center"/>
        <w:rPr>
          <w:color w:val="222222"/>
        </w:rPr>
      </w:pPr>
      <w:r>
        <w:rPr>
          <w:b/>
          <w:bCs/>
          <w:color w:val="222222"/>
          <w:sz w:val="24"/>
          <w:szCs w:val="24"/>
        </w:rPr>
        <w:t>Iz</w:t>
      </w:r>
      <w:r w:rsidRPr="00696323">
        <w:rPr>
          <w:b/>
          <w:bCs/>
          <w:color w:val="222222"/>
          <w:sz w:val="24"/>
          <w:szCs w:val="24"/>
        </w:rPr>
        <w:t>vještaj o postignutim ciljevima i rezultatima programa temeljnim na</w:t>
      </w:r>
    </w:p>
    <w:p w14:paraId="4EF401F0" w14:textId="62AA6495" w:rsidR="00696323" w:rsidRPr="00696323" w:rsidRDefault="00696323" w:rsidP="003E1F7B">
      <w:pPr>
        <w:shd w:val="clear" w:color="auto" w:fill="FFFFFF"/>
        <w:spacing w:line="230" w:lineRule="atLeast"/>
        <w:jc w:val="center"/>
        <w:rPr>
          <w:color w:val="222222"/>
        </w:rPr>
      </w:pPr>
      <w:r w:rsidRPr="00696323">
        <w:rPr>
          <w:b/>
          <w:bCs/>
          <w:color w:val="222222"/>
          <w:sz w:val="24"/>
          <w:szCs w:val="24"/>
        </w:rPr>
        <w:t>pokazateljima uspješnosti u prethodnoj godini</w:t>
      </w:r>
    </w:p>
    <w:p w14:paraId="01FB28B6" w14:textId="3DE184D1" w:rsidR="00696323" w:rsidRPr="00696323" w:rsidRDefault="00696323" w:rsidP="003E1F7B">
      <w:pPr>
        <w:shd w:val="clear" w:color="auto" w:fill="FFFFFF"/>
        <w:spacing w:line="230" w:lineRule="atLeast"/>
        <w:ind w:left="360"/>
        <w:jc w:val="center"/>
        <w:rPr>
          <w:color w:val="222222"/>
        </w:rPr>
      </w:pPr>
    </w:p>
    <w:p w14:paraId="1B557D66" w14:textId="0FB113DB" w:rsidR="00696323" w:rsidRPr="00696323" w:rsidRDefault="00696323" w:rsidP="003E1F7B">
      <w:pPr>
        <w:shd w:val="clear" w:color="auto" w:fill="FFFFFF"/>
        <w:spacing w:line="230" w:lineRule="atLeast"/>
        <w:ind w:left="360"/>
        <w:jc w:val="center"/>
        <w:rPr>
          <w:color w:val="222222"/>
        </w:rPr>
      </w:pPr>
    </w:p>
    <w:p w14:paraId="3AB3578C" w14:textId="2C11C4E7" w:rsidR="00545C4A" w:rsidRPr="00545C4A" w:rsidRDefault="00545C4A" w:rsidP="00545C4A">
      <w:pPr>
        <w:spacing w:line="360" w:lineRule="auto"/>
        <w:ind w:firstLine="708"/>
        <w:jc w:val="both"/>
        <w:rPr>
          <w:sz w:val="24"/>
          <w:szCs w:val="24"/>
        </w:rPr>
      </w:pPr>
      <w:r w:rsidRPr="00545C4A">
        <w:rPr>
          <w:sz w:val="24"/>
          <w:szCs w:val="24"/>
        </w:rPr>
        <w:t>Škols</w:t>
      </w:r>
      <w:r w:rsidR="00940687">
        <w:rPr>
          <w:sz w:val="24"/>
          <w:szCs w:val="24"/>
        </w:rPr>
        <w:t>ku godinu 2024./2025. uspješno je završilo 116</w:t>
      </w:r>
      <w:r w:rsidRPr="00545C4A">
        <w:rPr>
          <w:sz w:val="24"/>
          <w:szCs w:val="24"/>
        </w:rPr>
        <w:t xml:space="preserve"> (100 % )  učenika. </w:t>
      </w:r>
    </w:p>
    <w:p w14:paraId="0D327AA4" w14:textId="77777777" w:rsidR="00545C4A" w:rsidRPr="00545C4A" w:rsidRDefault="00545C4A" w:rsidP="00545C4A">
      <w:pPr>
        <w:spacing w:line="360" w:lineRule="auto"/>
        <w:jc w:val="both"/>
        <w:rPr>
          <w:sz w:val="24"/>
          <w:szCs w:val="24"/>
        </w:rPr>
      </w:pPr>
      <w:r w:rsidRPr="00545C4A">
        <w:rPr>
          <w:sz w:val="24"/>
          <w:szCs w:val="24"/>
        </w:rPr>
        <w:t xml:space="preserve">Nastava u školi odvijala se prema Nastavnom planu i programu za sve predmete. </w:t>
      </w:r>
    </w:p>
    <w:p w14:paraId="628923A2" w14:textId="54A7DF44" w:rsidR="00696323" w:rsidRPr="006A2683" w:rsidRDefault="00940687" w:rsidP="003E1F7B">
      <w:pPr>
        <w:shd w:val="clear" w:color="auto" w:fill="FFFFFF"/>
        <w:spacing w:line="230" w:lineRule="atLeast"/>
        <w:jc w:val="both"/>
        <w:rPr>
          <w:color w:val="222222"/>
          <w:sz w:val="24"/>
          <w:szCs w:val="24"/>
        </w:rPr>
      </w:pPr>
      <w:r w:rsidRPr="006A2683">
        <w:rPr>
          <w:color w:val="222222"/>
          <w:sz w:val="24"/>
          <w:szCs w:val="24"/>
        </w:rPr>
        <w:t xml:space="preserve">Učenici su sudjelovali na školskim, županijskim i državnim natjecanjima, te su nagrađeni za </w:t>
      </w:r>
      <w:r w:rsidR="006A2683">
        <w:rPr>
          <w:color w:val="222222"/>
          <w:sz w:val="24"/>
          <w:szCs w:val="24"/>
        </w:rPr>
        <w:t xml:space="preserve">postignute </w:t>
      </w:r>
      <w:r w:rsidRPr="006A2683">
        <w:rPr>
          <w:color w:val="222222"/>
          <w:sz w:val="24"/>
          <w:szCs w:val="24"/>
        </w:rPr>
        <w:t>usp</w:t>
      </w:r>
      <w:r w:rsidR="006A2683">
        <w:rPr>
          <w:color w:val="222222"/>
          <w:sz w:val="24"/>
          <w:szCs w:val="24"/>
        </w:rPr>
        <w:t>jehe.</w:t>
      </w:r>
    </w:p>
    <w:p w14:paraId="6983AE74" w14:textId="0EEB032F" w:rsidR="001C70AF" w:rsidRDefault="00696323" w:rsidP="00152914">
      <w:pPr>
        <w:shd w:val="clear" w:color="auto" w:fill="FFFFFF"/>
        <w:spacing w:line="360" w:lineRule="auto"/>
        <w:jc w:val="both"/>
        <w:rPr>
          <w:color w:val="222222"/>
          <w:sz w:val="24"/>
          <w:szCs w:val="24"/>
        </w:rPr>
      </w:pPr>
      <w:r w:rsidRPr="00696323">
        <w:rPr>
          <w:color w:val="222222"/>
          <w:sz w:val="24"/>
          <w:szCs w:val="24"/>
        </w:rPr>
        <w:t xml:space="preserve">Jedan od važnijih pokazatelja uspješnog i kvalitetnog rada naše Škole je upis učenika u željene srednje škole. Cilj Škole je da se s postojećim sredstvima </w:t>
      </w:r>
      <w:r w:rsidR="003E1F7B">
        <w:rPr>
          <w:color w:val="222222"/>
          <w:sz w:val="24"/>
          <w:szCs w:val="24"/>
        </w:rPr>
        <w:t>ispune očekivanja zaposlenika i učenika te da se u konačnici Škola istakne svojom kvalitetom.</w:t>
      </w:r>
    </w:p>
    <w:p w14:paraId="7BC882D1" w14:textId="77777777" w:rsidR="001C70AF" w:rsidRPr="00525EE2" w:rsidRDefault="001C70AF" w:rsidP="00525EE2">
      <w:pPr>
        <w:spacing w:line="276" w:lineRule="auto"/>
        <w:ind w:left="540"/>
        <w:jc w:val="both"/>
        <w:rPr>
          <w:sz w:val="24"/>
          <w:szCs w:val="24"/>
        </w:rPr>
      </w:pPr>
      <w:r w:rsidRPr="00525EE2">
        <w:rPr>
          <w:sz w:val="24"/>
          <w:szCs w:val="24"/>
        </w:rPr>
        <w:t xml:space="preserve">                                                                        Ravnateljica škole:</w:t>
      </w:r>
    </w:p>
    <w:p w14:paraId="564F86CF" w14:textId="10930522" w:rsidR="003A1F00" w:rsidRPr="00525EE2" w:rsidRDefault="001C70AF" w:rsidP="00525EE2">
      <w:pPr>
        <w:spacing w:line="276" w:lineRule="auto"/>
        <w:ind w:left="720"/>
        <w:jc w:val="both"/>
        <w:rPr>
          <w:rFonts w:eastAsiaTheme="minorHAnsi"/>
          <w:sz w:val="24"/>
          <w:szCs w:val="24"/>
          <w:lang w:eastAsia="en-US"/>
        </w:rPr>
      </w:pPr>
      <w:r w:rsidRPr="00525EE2">
        <w:rPr>
          <w:sz w:val="24"/>
          <w:szCs w:val="24"/>
        </w:rPr>
        <w:t xml:space="preserve">                                                                     </w:t>
      </w:r>
      <w:r w:rsidR="00152914">
        <w:rPr>
          <w:sz w:val="24"/>
          <w:szCs w:val="24"/>
        </w:rPr>
        <w:t>Gorana Šavora Peter, prof</w:t>
      </w:r>
      <w:r w:rsidRPr="00525EE2">
        <w:rPr>
          <w:sz w:val="24"/>
          <w:szCs w:val="24"/>
        </w:rPr>
        <w:t>.</w:t>
      </w:r>
      <w:r w:rsidR="003A1F00" w:rsidRPr="00525EE2">
        <w:rPr>
          <w:rFonts w:eastAsiaTheme="minorHAnsi"/>
          <w:sz w:val="24"/>
          <w:szCs w:val="24"/>
          <w:lang w:eastAsia="en-US"/>
        </w:rPr>
        <w:tab/>
      </w:r>
      <w:r w:rsidR="003A1F00" w:rsidRPr="00525EE2">
        <w:rPr>
          <w:rFonts w:eastAsiaTheme="minorHAnsi"/>
          <w:sz w:val="24"/>
          <w:szCs w:val="24"/>
          <w:lang w:eastAsia="en-US"/>
        </w:rPr>
        <w:tab/>
      </w:r>
      <w:r w:rsidR="003A1F00" w:rsidRPr="00525EE2">
        <w:rPr>
          <w:rFonts w:eastAsiaTheme="minorHAnsi"/>
          <w:sz w:val="24"/>
          <w:szCs w:val="24"/>
          <w:lang w:eastAsia="en-US"/>
        </w:rPr>
        <w:tab/>
      </w:r>
      <w:r w:rsidR="003A1F00" w:rsidRPr="00525EE2">
        <w:rPr>
          <w:rFonts w:eastAsiaTheme="minorHAnsi"/>
          <w:sz w:val="24"/>
          <w:szCs w:val="24"/>
          <w:lang w:eastAsia="en-US"/>
        </w:rPr>
        <w:tab/>
      </w:r>
      <w:r w:rsidR="003A1F00" w:rsidRPr="00525EE2">
        <w:rPr>
          <w:rFonts w:eastAsiaTheme="minorHAnsi"/>
          <w:sz w:val="24"/>
          <w:szCs w:val="24"/>
          <w:lang w:eastAsia="en-US"/>
        </w:rPr>
        <w:tab/>
      </w:r>
      <w:r w:rsidR="003A1F00" w:rsidRPr="00525EE2">
        <w:rPr>
          <w:rFonts w:eastAsiaTheme="minorHAnsi"/>
          <w:sz w:val="24"/>
          <w:szCs w:val="24"/>
          <w:lang w:eastAsia="en-US"/>
        </w:rPr>
        <w:tab/>
      </w:r>
    </w:p>
    <w:sectPr w:rsidR="003A1F00" w:rsidRPr="00525EE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FAA4" w14:textId="77777777" w:rsidR="00E344D1" w:rsidRDefault="00E344D1" w:rsidP="00803E84">
      <w:r>
        <w:separator/>
      </w:r>
    </w:p>
  </w:endnote>
  <w:endnote w:type="continuationSeparator" w:id="0">
    <w:p w14:paraId="6BBE6060" w14:textId="77777777" w:rsidR="00E344D1" w:rsidRDefault="00E344D1" w:rsidP="0080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513126"/>
      <w:docPartObj>
        <w:docPartGallery w:val="Page Numbers (Bottom of Page)"/>
        <w:docPartUnique/>
      </w:docPartObj>
    </w:sdtPr>
    <w:sdtEndPr/>
    <w:sdtContent>
      <w:p w14:paraId="5380EB20" w14:textId="03FA49E7" w:rsidR="002911C5" w:rsidRDefault="002911C5">
        <w:pPr>
          <w:pStyle w:val="Podnoje"/>
          <w:jc w:val="right"/>
        </w:pPr>
        <w:r>
          <w:fldChar w:fldCharType="begin"/>
        </w:r>
        <w:r>
          <w:instrText>PAGE   \* MERGEFORMAT</w:instrText>
        </w:r>
        <w:r>
          <w:fldChar w:fldCharType="separate"/>
        </w:r>
        <w:r w:rsidR="006C4C29">
          <w:rPr>
            <w:noProof/>
          </w:rPr>
          <w:t>6</w:t>
        </w:r>
        <w:r>
          <w:fldChar w:fldCharType="end"/>
        </w:r>
      </w:p>
    </w:sdtContent>
  </w:sdt>
  <w:p w14:paraId="46C923CB" w14:textId="77777777" w:rsidR="002911C5" w:rsidRDefault="002911C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42AB5" w14:textId="77777777" w:rsidR="00E344D1" w:rsidRDefault="00E344D1" w:rsidP="00803E84">
      <w:r>
        <w:separator/>
      </w:r>
    </w:p>
  </w:footnote>
  <w:footnote w:type="continuationSeparator" w:id="0">
    <w:p w14:paraId="3B6DE4A8" w14:textId="77777777" w:rsidR="00E344D1" w:rsidRDefault="00E344D1" w:rsidP="0080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46"/>
    <w:multiLevelType w:val="hybridMultilevel"/>
    <w:tmpl w:val="2E5034E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E2389"/>
    <w:multiLevelType w:val="hybridMultilevel"/>
    <w:tmpl w:val="71344C5A"/>
    <w:lvl w:ilvl="0" w:tplc="E24ADBD0">
      <w:start w:val="2"/>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7125D4C"/>
    <w:multiLevelType w:val="hybridMultilevel"/>
    <w:tmpl w:val="C7EC5C68"/>
    <w:lvl w:ilvl="0" w:tplc="041A0017">
      <w:start w:val="1"/>
      <w:numFmt w:val="lowerLetter"/>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7587E7F"/>
    <w:multiLevelType w:val="hybridMultilevel"/>
    <w:tmpl w:val="850461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9746362"/>
    <w:multiLevelType w:val="hybridMultilevel"/>
    <w:tmpl w:val="812021A4"/>
    <w:lvl w:ilvl="0" w:tplc="041A0001">
      <w:start w:val="1"/>
      <w:numFmt w:val="bullet"/>
      <w:lvlText w:val=""/>
      <w:lvlJc w:val="left"/>
      <w:pPr>
        <w:ind w:left="1910" w:hanging="360"/>
      </w:pPr>
      <w:rPr>
        <w:rFonts w:ascii="Symbol" w:hAnsi="Symbol" w:hint="default"/>
      </w:rPr>
    </w:lvl>
    <w:lvl w:ilvl="1" w:tplc="041A0003" w:tentative="1">
      <w:start w:val="1"/>
      <w:numFmt w:val="bullet"/>
      <w:lvlText w:val="o"/>
      <w:lvlJc w:val="left"/>
      <w:pPr>
        <w:ind w:left="2630" w:hanging="360"/>
      </w:pPr>
      <w:rPr>
        <w:rFonts w:ascii="Courier New" w:hAnsi="Courier New" w:cs="Courier New" w:hint="default"/>
      </w:rPr>
    </w:lvl>
    <w:lvl w:ilvl="2" w:tplc="041A0005" w:tentative="1">
      <w:start w:val="1"/>
      <w:numFmt w:val="bullet"/>
      <w:lvlText w:val=""/>
      <w:lvlJc w:val="left"/>
      <w:pPr>
        <w:ind w:left="3350" w:hanging="360"/>
      </w:pPr>
      <w:rPr>
        <w:rFonts w:ascii="Wingdings" w:hAnsi="Wingdings" w:hint="default"/>
      </w:rPr>
    </w:lvl>
    <w:lvl w:ilvl="3" w:tplc="041A0001" w:tentative="1">
      <w:start w:val="1"/>
      <w:numFmt w:val="bullet"/>
      <w:lvlText w:val=""/>
      <w:lvlJc w:val="left"/>
      <w:pPr>
        <w:ind w:left="4070" w:hanging="360"/>
      </w:pPr>
      <w:rPr>
        <w:rFonts w:ascii="Symbol" w:hAnsi="Symbol" w:hint="default"/>
      </w:rPr>
    </w:lvl>
    <w:lvl w:ilvl="4" w:tplc="041A0003" w:tentative="1">
      <w:start w:val="1"/>
      <w:numFmt w:val="bullet"/>
      <w:lvlText w:val="o"/>
      <w:lvlJc w:val="left"/>
      <w:pPr>
        <w:ind w:left="4790" w:hanging="360"/>
      </w:pPr>
      <w:rPr>
        <w:rFonts w:ascii="Courier New" w:hAnsi="Courier New" w:cs="Courier New" w:hint="default"/>
      </w:rPr>
    </w:lvl>
    <w:lvl w:ilvl="5" w:tplc="041A0005" w:tentative="1">
      <w:start w:val="1"/>
      <w:numFmt w:val="bullet"/>
      <w:lvlText w:val=""/>
      <w:lvlJc w:val="left"/>
      <w:pPr>
        <w:ind w:left="5510" w:hanging="360"/>
      </w:pPr>
      <w:rPr>
        <w:rFonts w:ascii="Wingdings" w:hAnsi="Wingdings" w:hint="default"/>
      </w:rPr>
    </w:lvl>
    <w:lvl w:ilvl="6" w:tplc="041A0001" w:tentative="1">
      <w:start w:val="1"/>
      <w:numFmt w:val="bullet"/>
      <w:lvlText w:val=""/>
      <w:lvlJc w:val="left"/>
      <w:pPr>
        <w:ind w:left="6230" w:hanging="360"/>
      </w:pPr>
      <w:rPr>
        <w:rFonts w:ascii="Symbol" w:hAnsi="Symbol" w:hint="default"/>
      </w:rPr>
    </w:lvl>
    <w:lvl w:ilvl="7" w:tplc="041A0003" w:tentative="1">
      <w:start w:val="1"/>
      <w:numFmt w:val="bullet"/>
      <w:lvlText w:val="o"/>
      <w:lvlJc w:val="left"/>
      <w:pPr>
        <w:ind w:left="6950" w:hanging="360"/>
      </w:pPr>
      <w:rPr>
        <w:rFonts w:ascii="Courier New" w:hAnsi="Courier New" w:cs="Courier New" w:hint="default"/>
      </w:rPr>
    </w:lvl>
    <w:lvl w:ilvl="8" w:tplc="041A0005" w:tentative="1">
      <w:start w:val="1"/>
      <w:numFmt w:val="bullet"/>
      <w:lvlText w:val=""/>
      <w:lvlJc w:val="left"/>
      <w:pPr>
        <w:ind w:left="7670" w:hanging="360"/>
      </w:pPr>
      <w:rPr>
        <w:rFonts w:ascii="Wingdings" w:hAnsi="Wingdings" w:hint="default"/>
      </w:rPr>
    </w:lvl>
  </w:abstractNum>
  <w:abstractNum w:abstractNumId="5" w15:restartNumberingAfterBreak="0">
    <w:nsid w:val="09A94BA9"/>
    <w:multiLevelType w:val="hybridMultilevel"/>
    <w:tmpl w:val="EA880870"/>
    <w:lvl w:ilvl="0" w:tplc="E05486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3E30A7"/>
    <w:multiLevelType w:val="singleLevel"/>
    <w:tmpl w:val="4A945F42"/>
    <w:lvl w:ilvl="0">
      <w:start w:val="1"/>
      <w:numFmt w:val="upperRoman"/>
      <w:pStyle w:val="Naslov1"/>
      <w:lvlText w:val="%1."/>
      <w:lvlJc w:val="left"/>
      <w:pPr>
        <w:tabs>
          <w:tab w:val="num" w:pos="720"/>
        </w:tabs>
        <w:ind w:left="720" w:hanging="720"/>
      </w:pPr>
    </w:lvl>
  </w:abstractNum>
  <w:abstractNum w:abstractNumId="7" w15:restartNumberingAfterBreak="0">
    <w:nsid w:val="34723920"/>
    <w:multiLevelType w:val="hybridMultilevel"/>
    <w:tmpl w:val="4BEC103A"/>
    <w:lvl w:ilvl="0" w:tplc="78249D7C">
      <w:start w:val="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8" w15:restartNumberingAfterBreak="0">
    <w:nsid w:val="37585752"/>
    <w:multiLevelType w:val="hybridMultilevel"/>
    <w:tmpl w:val="27A6640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96A565B"/>
    <w:multiLevelType w:val="hybridMultilevel"/>
    <w:tmpl w:val="63DA2910"/>
    <w:lvl w:ilvl="0" w:tplc="30DA7DE0">
      <w:start w:val="40"/>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D0F66"/>
    <w:multiLevelType w:val="hybridMultilevel"/>
    <w:tmpl w:val="24682E3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8A35B1C"/>
    <w:multiLevelType w:val="hybridMultilevel"/>
    <w:tmpl w:val="EFF8C208"/>
    <w:lvl w:ilvl="0" w:tplc="91DAF22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5150B4"/>
    <w:multiLevelType w:val="hybridMultilevel"/>
    <w:tmpl w:val="EFBC963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5D2F6E"/>
    <w:multiLevelType w:val="hybridMultilevel"/>
    <w:tmpl w:val="7C765994"/>
    <w:lvl w:ilvl="0" w:tplc="A7E2F2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1B486A"/>
    <w:multiLevelType w:val="hybridMultilevel"/>
    <w:tmpl w:val="30D0EE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5849C0"/>
    <w:multiLevelType w:val="hybridMultilevel"/>
    <w:tmpl w:val="09F8CAA4"/>
    <w:lvl w:ilvl="0" w:tplc="041A0001">
      <w:start w:val="1"/>
      <w:numFmt w:val="bullet"/>
      <w:lvlText w:val=""/>
      <w:lvlJc w:val="left"/>
      <w:pPr>
        <w:ind w:left="1119" w:hanging="360"/>
      </w:pPr>
      <w:rPr>
        <w:rFonts w:ascii="Symbol" w:hAnsi="Symbol" w:hint="default"/>
      </w:rPr>
    </w:lvl>
    <w:lvl w:ilvl="1" w:tplc="041A0003" w:tentative="1">
      <w:start w:val="1"/>
      <w:numFmt w:val="bullet"/>
      <w:lvlText w:val="o"/>
      <w:lvlJc w:val="left"/>
      <w:pPr>
        <w:ind w:left="1839" w:hanging="360"/>
      </w:pPr>
      <w:rPr>
        <w:rFonts w:ascii="Courier New" w:hAnsi="Courier New" w:cs="Courier New" w:hint="default"/>
      </w:rPr>
    </w:lvl>
    <w:lvl w:ilvl="2" w:tplc="041A0005" w:tentative="1">
      <w:start w:val="1"/>
      <w:numFmt w:val="bullet"/>
      <w:lvlText w:val=""/>
      <w:lvlJc w:val="left"/>
      <w:pPr>
        <w:ind w:left="2559" w:hanging="360"/>
      </w:pPr>
      <w:rPr>
        <w:rFonts w:ascii="Wingdings" w:hAnsi="Wingdings" w:hint="default"/>
      </w:rPr>
    </w:lvl>
    <w:lvl w:ilvl="3" w:tplc="041A0001" w:tentative="1">
      <w:start w:val="1"/>
      <w:numFmt w:val="bullet"/>
      <w:lvlText w:val=""/>
      <w:lvlJc w:val="left"/>
      <w:pPr>
        <w:ind w:left="3279" w:hanging="360"/>
      </w:pPr>
      <w:rPr>
        <w:rFonts w:ascii="Symbol" w:hAnsi="Symbol" w:hint="default"/>
      </w:rPr>
    </w:lvl>
    <w:lvl w:ilvl="4" w:tplc="041A0003" w:tentative="1">
      <w:start w:val="1"/>
      <w:numFmt w:val="bullet"/>
      <w:lvlText w:val="o"/>
      <w:lvlJc w:val="left"/>
      <w:pPr>
        <w:ind w:left="3999" w:hanging="360"/>
      </w:pPr>
      <w:rPr>
        <w:rFonts w:ascii="Courier New" w:hAnsi="Courier New" w:cs="Courier New" w:hint="default"/>
      </w:rPr>
    </w:lvl>
    <w:lvl w:ilvl="5" w:tplc="041A0005" w:tentative="1">
      <w:start w:val="1"/>
      <w:numFmt w:val="bullet"/>
      <w:lvlText w:val=""/>
      <w:lvlJc w:val="left"/>
      <w:pPr>
        <w:ind w:left="4719" w:hanging="360"/>
      </w:pPr>
      <w:rPr>
        <w:rFonts w:ascii="Wingdings" w:hAnsi="Wingdings" w:hint="default"/>
      </w:rPr>
    </w:lvl>
    <w:lvl w:ilvl="6" w:tplc="041A0001" w:tentative="1">
      <w:start w:val="1"/>
      <w:numFmt w:val="bullet"/>
      <w:lvlText w:val=""/>
      <w:lvlJc w:val="left"/>
      <w:pPr>
        <w:ind w:left="5439" w:hanging="360"/>
      </w:pPr>
      <w:rPr>
        <w:rFonts w:ascii="Symbol" w:hAnsi="Symbol" w:hint="default"/>
      </w:rPr>
    </w:lvl>
    <w:lvl w:ilvl="7" w:tplc="041A0003" w:tentative="1">
      <w:start w:val="1"/>
      <w:numFmt w:val="bullet"/>
      <w:lvlText w:val="o"/>
      <w:lvlJc w:val="left"/>
      <w:pPr>
        <w:ind w:left="6159" w:hanging="360"/>
      </w:pPr>
      <w:rPr>
        <w:rFonts w:ascii="Courier New" w:hAnsi="Courier New" w:cs="Courier New" w:hint="default"/>
      </w:rPr>
    </w:lvl>
    <w:lvl w:ilvl="8" w:tplc="041A0005" w:tentative="1">
      <w:start w:val="1"/>
      <w:numFmt w:val="bullet"/>
      <w:lvlText w:val=""/>
      <w:lvlJc w:val="left"/>
      <w:pPr>
        <w:ind w:left="6879" w:hanging="360"/>
      </w:pPr>
      <w:rPr>
        <w:rFonts w:ascii="Wingdings" w:hAnsi="Wingdings" w:hint="default"/>
      </w:rPr>
    </w:lvl>
  </w:abstractNum>
  <w:abstractNum w:abstractNumId="16" w15:restartNumberingAfterBreak="0">
    <w:nsid w:val="6D6B713B"/>
    <w:multiLevelType w:val="singleLevel"/>
    <w:tmpl w:val="4CF23708"/>
    <w:lvl w:ilvl="0">
      <w:start w:val="2"/>
      <w:numFmt w:val="decimal"/>
      <w:lvlText w:val="%1."/>
      <w:lvlJc w:val="left"/>
      <w:pPr>
        <w:tabs>
          <w:tab w:val="num" w:pos="720"/>
        </w:tabs>
        <w:ind w:left="720" w:hanging="720"/>
      </w:pPr>
      <w:rPr>
        <w:i w:val="0"/>
      </w:rPr>
    </w:lvl>
  </w:abstractNum>
  <w:abstractNum w:abstractNumId="17" w15:restartNumberingAfterBreak="0">
    <w:nsid w:val="6F8C23FA"/>
    <w:multiLevelType w:val="hybridMultilevel"/>
    <w:tmpl w:val="FC6204E4"/>
    <w:lvl w:ilvl="0" w:tplc="CE3A14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10751A"/>
    <w:multiLevelType w:val="hybridMultilevel"/>
    <w:tmpl w:val="25F8E9B2"/>
    <w:lvl w:ilvl="0" w:tplc="041A0017">
      <w:start w:val="1"/>
      <w:numFmt w:val="lowerLetter"/>
      <w:lvlText w:val="%1)"/>
      <w:lvlJc w:val="left"/>
      <w:pPr>
        <w:tabs>
          <w:tab w:val="num" w:pos="928"/>
        </w:tabs>
        <w:ind w:left="928"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D00739"/>
    <w:multiLevelType w:val="hybridMultilevel"/>
    <w:tmpl w:val="72B4E084"/>
    <w:lvl w:ilvl="0" w:tplc="041A0017">
      <w:start w:val="1"/>
      <w:numFmt w:val="lowerLetter"/>
      <w:lvlText w:val="%1)"/>
      <w:lvlJc w:val="left"/>
      <w:pPr>
        <w:tabs>
          <w:tab w:val="num" w:pos="786"/>
        </w:tabs>
        <w:ind w:left="786"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num>
  <w:num w:numId="3">
    <w:abstractNumId w:val="16"/>
    <w:lvlOverride w:ilvl="0">
      <w:startOverride w:val="2"/>
    </w:lvlOverride>
  </w:num>
  <w:num w:numId="4">
    <w:abstractNumId w:val="8"/>
  </w:num>
  <w:num w:numId="5">
    <w:abstractNumId w:val="2"/>
  </w:num>
  <w:num w:numId="6">
    <w:abstractNumId w:val="18"/>
  </w:num>
  <w:num w:numId="7">
    <w:abstractNumId w:val="3"/>
  </w:num>
  <w:num w:numId="8">
    <w:abstractNumId w:val="1"/>
  </w:num>
  <w:num w:numId="9">
    <w:abstractNumId w:val="5"/>
  </w:num>
  <w:num w:numId="10">
    <w:abstractNumId w:val="4"/>
  </w:num>
  <w:num w:numId="11">
    <w:abstractNumId w:val="0"/>
  </w:num>
  <w:num w:numId="12">
    <w:abstractNumId w:val="12"/>
  </w:num>
  <w:num w:numId="13">
    <w:abstractNumId w:val="9"/>
  </w:num>
  <w:num w:numId="14">
    <w:abstractNumId w:val="9"/>
  </w:num>
  <w:num w:numId="15">
    <w:abstractNumId w:val="20"/>
  </w:num>
  <w:num w:numId="16">
    <w:abstractNumId w:val="21"/>
  </w:num>
  <w:num w:numId="17">
    <w:abstractNumId w:val="14"/>
  </w:num>
  <w:num w:numId="18">
    <w:abstractNumId w:val="19"/>
  </w:num>
  <w:num w:numId="19">
    <w:abstractNumId w:val="10"/>
  </w:num>
  <w:num w:numId="20">
    <w:abstractNumId w:val="15"/>
  </w:num>
  <w:num w:numId="21">
    <w:abstractNumId w:val="7"/>
  </w:num>
  <w:num w:numId="22">
    <w:abstractNumId w:val="1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00"/>
    <w:rsid w:val="00067A74"/>
    <w:rsid w:val="00092374"/>
    <w:rsid w:val="000B216F"/>
    <w:rsid w:val="000C05D6"/>
    <w:rsid w:val="000D0926"/>
    <w:rsid w:val="000D7D32"/>
    <w:rsid w:val="00124B7E"/>
    <w:rsid w:val="00124BDE"/>
    <w:rsid w:val="00152914"/>
    <w:rsid w:val="0015714B"/>
    <w:rsid w:val="00184F20"/>
    <w:rsid w:val="001A7B52"/>
    <w:rsid w:val="001B2986"/>
    <w:rsid w:val="001C70AF"/>
    <w:rsid w:val="00221776"/>
    <w:rsid w:val="002911C5"/>
    <w:rsid w:val="00304E3D"/>
    <w:rsid w:val="0034424C"/>
    <w:rsid w:val="003A1F00"/>
    <w:rsid w:val="003A6F6F"/>
    <w:rsid w:val="003A785F"/>
    <w:rsid w:val="003D60D2"/>
    <w:rsid w:val="003E1F7B"/>
    <w:rsid w:val="00464A0D"/>
    <w:rsid w:val="004A30DF"/>
    <w:rsid w:val="004F2263"/>
    <w:rsid w:val="00505E5E"/>
    <w:rsid w:val="00525EE2"/>
    <w:rsid w:val="00545C4A"/>
    <w:rsid w:val="005A0CD4"/>
    <w:rsid w:val="005B15F5"/>
    <w:rsid w:val="005B2D80"/>
    <w:rsid w:val="005E6770"/>
    <w:rsid w:val="0063402A"/>
    <w:rsid w:val="00656787"/>
    <w:rsid w:val="00696323"/>
    <w:rsid w:val="006A2683"/>
    <w:rsid w:val="006B3001"/>
    <w:rsid w:val="006B394B"/>
    <w:rsid w:val="006B5A04"/>
    <w:rsid w:val="006C4C29"/>
    <w:rsid w:val="006D548F"/>
    <w:rsid w:val="006F2432"/>
    <w:rsid w:val="00705CFF"/>
    <w:rsid w:val="0071073D"/>
    <w:rsid w:val="00736B20"/>
    <w:rsid w:val="00742BB2"/>
    <w:rsid w:val="007B4795"/>
    <w:rsid w:val="0080097D"/>
    <w:rsid w:val="00803E84"/>
    <w:rsid w:val="008047F1"/>
    <w:rsid w:val="008310AB"/>
    <w:rsid w:val="00860846"/>
    <w:rsid w:val="008667C9"/>
    <w:rsid w:val="0088660B"/>
    <w:rsid w:val="009053E0"/>
    <w:rsid w:val="0091622D"/>
    <w:rsid w:val="0092222D"/>
    <w:rsid w:val="00940687"/>
    <w:rsid w:val="009428F3"/>
    <w:rsid w:val="0094532C"/>
    <w:rsid w:val="00956E90"/>
    <w:rsid w:val="00972C66"/>
    <w:rsid w:val="009B0400"/>
    <w:rsid w:val="00A1135E"/>
    <w:rsid w:val="00A35683"/>
    <w:rsid w:val="00A70FCC"/>
    <w:rsid w:val="00A75FFB"/>
    <w:rsid w:val="00A932DE"/>
    <w:rsid w:val="00AA2CF1"/>
    <w:rsid w:val="00AC301F"/>
    <w:rsid w:val="00AD2DB5"/>
    <w:rsid w:val="00AF3038"/>
    <w:rsid w:val="00B1583D"/>
    <w:rsid w:val="00B959C7"/>
    <w:rsid w:val="00BA45B3"/>
    <w:rsid w:val="00BC222D"/>
    <w:rsid w:val="00BD5BAE"/>
    <w:rsid w:val="00C05AB8"/>
    <w:rsid w:val="00C153EE"/>
    <w:rsid w:val="00C37280"/>
    <w:rsid w:val="00C4597C"/>
    <w:rsid w:val="00C73677"/>
    <w:rsid w:val="00CD0445"/>
    <w:rsid w:val="00CE480E"/>
    <w:rsid w:val="00D26E35"/>
    <w:rsid w:val="00D725A8"/>
    <w:rsid w:val="00D91E23"/>
    <w:rsid w:val="00DB422C"/>
    <w:rsid w:val="00DC7125"/>
    <w:rsid w:val="00DE1E71"/>
    <w:rsid w:val="00E22A94"/>
    <w:rsid w:val="00E2351C"/>
    <w:rsid w:val="00E2479A"/>
    <w:rsid w:val="00E344D1"/>
    <w:rsid w:val="00E40EBE"/>
    <w:rsid w:val="00E4137A"/>
    <w:rsid w:val="00E7182F"/>
    <w:rsid w:val="00F1004A"/>
    <w:rsid w:val="00F11EBE"/>
    <w:rsid w:val="00F126FA"/>
    <w:rsid w:val="00F31EE0"/>
    <w:rsid w:val="00F341A8"/>
    <w:rsid w:val="00F36D91"/>
    <w:rsid w:val="00FC6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4183"/>
  <w15:chartTrackingRefBased/>
  <w15:docId w15:val="{D22DE3BE-432C-44A9-8EF8-FCFBA11E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00"/>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3A1F00"/>
    <w:pPr>
      <w:keepNext/>
      <w:numPr>
        <w:numId w:val="1"/>
      </w:numPr>
      <w:jc w:val="both"/>
      <w:outlineLvl w:val="0"/>
    </w:pPr>
    <w:rPr>
      <w:b/>
      <w:i/>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A1F00"/>
    <w:rPr>
      <w:rFonts w:ascii="Times New Roman" w:eastAsia="Times New Roman" w:hAnsi="Times New Roman" w:cs="Times New Roman"/>
      <w:b/>
      <w:i/>
      <w:sz w:val="28"/>
      <w:szCs w:val="20"/>
      <w:lang w:eastAsia="hr-HR"/>
    </w:rPr>
  </w:style>
  <w:style w:type="paragraph" w:styleId="Tijeloteksta">
    <w:name w:val="Body Text"/>
    <w:basedOn w:val="Normal"/>
    <w:link w:val="TijelotekstaChar"/>
    <w:semiHidden/>
    <w:unhideWhenUsed/>
    <w:rsid w:val="003A1F00"/>
    <w:pPr>
      <w:jc w:val="center"/>
    </w:pPr>
    <w:rPr>
      <w:b/>
      <w:sz w:val="28"/>
    </w:rPr>
  </w:style>
  <w:style w:type="character" w:customStyle="1" w:styleId="TijelotekstaChar">
    <w:name w:val="Tijelo teksta Char"/>
    <w:basedOn w:val="Zadanifontodlomka"/>
    <w:link w:val="Tijeloteksta"/>
    <w:semiHidden/>
    <w:rsid w:val="003A1F00"/>
    <w:rPr>
      <w:rFonts w:ascii="Times New Roman" w:eastAsia="Times New Roman" w:hAnsi="Times New Roman" w:cs="Times New Roman"/>
      <w:b/>
      <w:sz w:val="28"/>
      <w:szCs w:val="20"/>
      <w:lang w:eastAsia="hr-HR"/>
    </w:rPr>
  </w:style>
  <w:style w:type="paragraph" w:styleId="Odlomakpopisa">
    <w:name w:val="List Paragraph"/>
    <w:basedOn w:val="Normal"/>
    <w:uiPriority w:val="34"/>
    <w:qFormat/>
    <w:rsid w:val="008310AB"/>
    <w:pPr>
      <w:ind w:left="720"/>
      <w:contextualSpacing/>
    </w:pPr>
  </w:style>
  <w:style w:type="paragraph" w:styleId="Zaglavlje">
    <w:name w:val="header"/>
    <w:basedOn w:val="Normal"/>
    <w:link w:val="ZaglavljeChar"/>
    <w:uiPriority w:val="99"/>
    <w:unhideWhenUsed/>
    <w:rsid w:val="00803E84"/>
    <w:pPr>
      <w:tabs>
        <w:tab w:val="center" w:pos="4536"/>
        <w:tab w:val="right" w:pos="9072"/>
      </w:tabs>
    </w:pPr>
  </w:style>
  <w:style w:type="character" w:customStyle="1" w:styleId="ZaglavljeChar">
    <w:name w:val="Zaglavlje Char"/>
    <w:basedOn w:val="Zadanifontodlomka"/>
    <w:link w:val="Zaglavlje"/>
    <w:uiPriority w:val="99"/>
    <w:rsid w:val="00803E84"/>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803E84"/>
    <w:pPr>
      <w:tabs>
        <w:tab w:val="center" w:pos="4536"/>
        <w:tab w:val="right" w:pos="9072"/>
      </w:tabs>
    </w:pPr>
  </w:style>
  <w:style w:type="character" w:customStyle="1" w:styleId="PodnojeChar">
    <w:name w:val="Podnožje Char"/>
    <w:basedOn w:val="Zadanifontodlomka"/>
    <w:link w:val="Podnoje"/>
    <w:uiPriority w:val="99"/>
    <w:rsid w:val="00803E84"/>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5B2D8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2D80"/>
    <w:rPr>
      <w:rFonts w:ascii="Segoe UI" w:eastAsia="Times New Roman" w:hAnsi="Segoe UI" w:cs="Segoe UI"/>
      <w:sz w:val="18"/>
      <w:szCs w:val="18"/>
      <w:lang w:eastAsia="hr-HR"/>
    </w:rPr>
  </w:style>
  <w:style w:type="character" w:styleId="Referencakomentara">
    <w:name w:val="annotation reference"/>
    <w:basedOn w:val="Zadanifontodlomka"/>
    <w:uiPriority w:val="99"/>
    <w:semiHidden/>
    <w:unhideWhenUsed/>
    <w:rsid w:val="00940687"/>
    <w:rPr>
      <w:sz w:val="16"/>
      <w:szCs w:val="16"/>
    </w:rPr>
  </w:style>
  <w:style w:type="paragraph" w:styleId="Tekstkomentara">
    <w:name w:val="annotation text"/>
    <w:basedOn w:val="Normal"/>
    <w:link w:val="TekstkomentaraChar"/>
    <w:uiPriority w:val="99"/>
    <w:semiHidden/>
    <w:unhideWhenUsed/>
    <w:rsid w:val="00940687"/>
  </w:style>
  <w:style w:type="character" w:customStyle="1" w:styleId="TekstkomentaraChar">
    <w:name w:val="Tekst komentara Char"/>
    <w:basedOn w:val="Zadanifontodlomka"/>
    <w:link w:val="Tekstkomentara"/>
    <w:uiPriority w:val="99"/>
    <w:semiHidden/>
    <w:rsid w:val="0094068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40687"/>
    <w:rPr>
      <w:b/>
      <w:bCs/>
    </w:rPr>
  </w:style>
  <w:style w:type="character" w:customStyle="1" w:styleId="PredmetkomentaraChar">
    <w:name w:val="Predmet komentara Char"/>
    <w:basedOn w:val="TekstkomentaraChar"/>
    <w:link w:val="Predmetkomentara"/>
    <w:uiPriority w:val="99"/>
    <w:semiHidden/>
    <w:rsid w:val="00940687"/>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7394">
      <w:bodyDiv w:val="1"/>
      <w:marLeft w:val="0"/>
      <w:marRight w:val="0"/>
      <w:marTop w:val="0"/>
      <w:marBottom w:val="0"/>
      <w:divBdr>
        <w:top w:val="none" w:sz="0" w:space="0" w:color="auto"/>
        <w:left w:val="none" w:sz="0" w:space="0" w:color="auto"/>
        <w:bottom w:val="none" w:sz="0" w:space="0" w:color="auto"/>
        <w:right w:val="none" w:sz="0" w:space="0" w:color="auto"/>
      </w:divBdr>
    </w:div>
    <w:div w:id="246575974">
      <w:bodyDiv w:val="1"/>
      <w:marLeft w:val="0"/>
      <w:marRight w:val="0"/>
      <w:marTop w:val="0"/>
      <w:marBottom w:val="0"/>
      <w:divBdr>
        <w:top w:val="none" w:sz="0" w:space="0" w:color="auto"/>
        <w:left w:val="none" w:sz="0" w:space="0" w:color="auto"/>
        <w:bottom w:val="none" w:sz="0" w:space="0" w:color="auto"/>
        <w:right w:val="none" w:sz="0" w:space="0" w:color="auto"/>
      </w:divBdr>
    </w:div>
    <w:div w:id="699815080">
      <w:bodyDiv w:val="1"/>
      <w:marLeft w:val="0"/>
      <w:marRight w:val="0"/>
      <w:marTop w:val="0"/>
      <w:marBottom w:val="0"/>
      <w:divBdr>
        <w:top w:val="none" w:sz="0" w:space="0" w:color="auto"/>
        <w:left w:val="none" w:sz="0" w:space="0" w:color="auto"/>
        <w:bottom w:val="none" w:sz="0" w:space="0" w:color="auto"/>
        <w:right w:val="none" w:sz="0" w:space="0" w:color="auto"/>
      </w:divBdr>
    </w:div>
    <w:div w:id="1390107670">
      <w:bodyDiv w:val="1"/>
      <w:marLeft w:val="0"/>
      <w:marRight w:val="0"/>
      <w:marTop w:val="0"/>
      <w:marBottom w:val="0"/>
      <w:divBdr>
        <w:top w:val="none" w:sz="0" w:space="0" w:color="auto"/>
        <w:left w:val="none" w:sz="0" w:space="0" w:color="auto"/>
        <w:bottom w:val="none" w:sz="0" w:space="0" w:color="auto"/>
        <w:right w:val="none" w:sz="0" w:space="0" w:color="auto"/>
      </w:divBdr>
    </w:div>
    <w:div w:id="1681010009">
      <w:bodyDiv w:val="1"/>
      <w:marLeft w:val="0"/>
      <w:marRight w:val="0"/>
      <w:marTop w:val="0"/>
      <w:marBottom w:val="0"/>
      <w:divBdr>
        <w:top w:val="none" w:sz="0" w:space="0" w:color="auto"/>
        <w:left w:val="none" w:sz="0" w:space="0" w:color="auto"/>
        <w:bottom w:val="none" w:sz="0" w:space="0" w:color="auto"/>
        <w:right w:val="none" w:sz="0" w:space="0" w:color="auto"/>
      </w:divBdr>
    </w:div>
    <w:div w:id="20107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04D4-DA17-4382-B585-1BBA8955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2152</Words>
  <Characters>12270</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Štampar Zamuda</dc:creator>
  <cp:keywords/>
  <dc:description/>
  <cp:lastModifiedBy>Korisnik</cp:lastModifiedBy>
  <cp:revision>11</cp:revision>
  <cp:lastPrinted>2025-11-07T09:16:00Z</cp:lastPrinted>
  <dcterms:created xsi:type="dcterms:W3CDTF">2023-10-19T12:06:00Z</dcterms:created>
  <dcterms:modified xsi:type="dcterms:W3CDTF">2026-02-17T10:57:00Z</dcterms:modified>
</cp:coreProperties>
</file>